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0A2" w:rsidRPr="00CA6427" w:rsidRDefault="00B92782" w:rsidP="00A57487">
      <w:pPr>
        <w:jc w:val="center"/>
        <w:rPr>
          <w:rFonts w:ascii="Times New Roman" w:hAnsi="Times New Roman" w:cs="Times New Roman"/>
          <w:b/>
          <w:lang w:val="id-ID"/>
        </w:rPr>
      </w:pPr>
      <w:r w:rsidRPr="00CA6427">
        <w:rPr>
          <w:rFonts w:ascii="Times New Roman" w:hAnsi="Times New Roman" w:cs="Times New Roman"/>
          <w:noProof/>
        </w:rPr>
        <w:t xml:space="preserve">          </w:t>
      </w:r>
      <w:r w:rsidR="00706A91" w:rsidRPr="00CA6427">
        <w:rPr>
          <w:rFonts w:ascii="Times New Roman" w:hAnsi="Times New Roman" w:cs="Times New Roman"/>
          <w:noProof/>
        </w:rPr>
        <w:t xml:space="preserve"> </w:t>
      </w:r>
      <w:r w:rsidRPr="00CA6427">
        <w:rPr>
          <w:rFonts w:ascii="Times New Roman" w:hAnsi="Times New Roman" w:cs="Times New Roman"/>
          <w:noProof/>
        </w:rPr>
        <w:drawing>
          <wp:inline distT="0" distB="0" distL="0" distR="0">
            <wp:extent cx="876300" cy="912148"/>
            <wp:effectExtent l="0" t="0" r="0" b="2540"/>
            <wp:docPr id="120947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78" cy="92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82" w:rsidRPr="00CA6427" w:rsidRDefault="00B92782" w:rsidP="00A57487">
      <w:pPr>
        <w:jc w:val="center"/>
        <w:rPr>
          <w:rFonts w:ascii="Times New Roman" w:hAnsi="Times New Roman" w:cs="Times New Roman"/>
          <w:b/>
          <w:lang w:val="id-ID"/>
        </w:rPr>
      </w:pPr>
    </w:p>
    <w:p w:rsidR="00B92782" w:rsidRPr="00CA6427" w:rsidRDefault="00B92782" w:rsidP="00B9278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427">
        <w:rPr>
          <w:rFonts w:ascii="Times New Roman" w:hAnsi="Times New Roman" w:cs="Times New Roman"/>
          <w:b/>
          <w:bCs/>
          <w:sz w:val="28"/>
          <w:szCs w:val="28"/>
        </w:rPr>
        <w:t>PROVINSI PAPUA TENGAH</w:t>
      </w:r>
    </w:p>
    <w:p w:rsidR="005023FB" w:rsidRPr="00CA6427" w:rsidRDefault="005023FB" w:rsidP="00B9278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A6427">
        <w:rPr>
          <w:rFonts w:ascii="Times New Roman" w:hAnsi="Times New Roman" w:cs="Times New Roman"/>
          <w:b/>
          <w:bCs/>
          <w:sz w:val="28"/>
          <w:szCs w:val="28"/>
          <w:lang w:val="id-ID"/>
        </w:rPr>
        <w:t>KEPUTUSAN</w:t>
      </w:r>
      <w:r w:rsidR="00B92782" w:rsidRPr="00CA6427">
        <w:rPr>
          <w:rFonts w:ascii="Times New Roman" w:hAnsi="Times New Roman" w:cs="Times New Roman"/>
          <w:b/>
          <w:bCs/>
          <w:sz w:val="28"/>
          <w:szCs w:val="28"/>
        </w:rPr>
        <w:t xml:space="preserve"> BUPATI PUNCAK JAYA</w:t>
      </w:r>
    </w:p>
    <w:p w:rsidR="005023FB" w:rsidRPr="00CA6427" w:rsidRDefault="00D848B9" w:rsidP="00B92782">
      <w:pPr>
        <w:spacing w:before="120" w:after="120"/>
        <w:ind w:firstLine="851"/>
        <w:jc w:val="center"/>
        <w:rPr>
          <w:rFonts w:ascii="Times New Roman" w:hAnsi="Times New Roman" w:cs="Times New Roman"/>
          <w:lang w:val="id-ID"/>
        </w:rPr>
      </w:pPr>
      <w:r w:rsidRPr="00CA6427">
        <w:rPr>
          <w:rFonts w:ascii="Times New Roman" w:hAnsi="Times New Roman" w:cs="Times New Roman"/>
          <w:lang w:val="id-ID"/>
        </w:rPr>
        <w:t>Nomor</w:t>
      </w:r>
      <w:r w:rsidR="00B92782" w:rsidRPr="00CA6427">
        <w:rPr>
          <w:rFonts w:ascii="Times New Roman" w:hAnsi="Times New Roman" w:cs="Times New Roman"/>
        </w:rPr>
        <w:t xml:space="preserve"> : </w:t>
      </w:r>
      <w:r w:rsidRPr="00CA6427">
        <w:rPr>
          <w:rFonts w:ascii="Times New Roman" w:hAnsi="Times New Roman" w:cs="Times New Roman"/>
          <w:lang w:val="id-ID"/>
        </w:rPr>
        <w:t xml:space="preserve"> </w:t>
      </w:r>
    </w:p>
    <w:p w:rsidR="005023FB" w:rsidRPr="00CA6427" w:rsidRDefault="005023FB" w:rsidP="00B92782">
      <w:pPr>
        <w:spacing w:before="120" w:after="120"/>
        <w:ind w:firstLine="851"/>
        <w:jc w:val="center"/>
        <w:rPr>
          <w:rFonts w:ascii="Times New Roman" w:hAnsi="Times New Roman" w:cs="Times New Roman"/>
          <w:lang w:val="id-ID"/>
        </w:rPr>
      </w:pPr>
      <w:r w:rsidRPr="00CA6427">
        <w:rPr>
          <w:rFonts w:ascii="Times New Roman" w:hAnsi="Times New Roman" w:cs="Times New Roman"/>
          <w:lang w:val="id-ID"/>
        </w:rPr>
        <w:t>TENTANG</w:t>
      </w:r>
    </w:p>
    <w:p w:rsidR="00790502" w:rsidRPr="00CA6427" w:rsidRDefault="003F603D" w:rsidP="00B92782">
      <w:pPr>
        <w:spacing w:before="120" w:after="120"/>
        <w:ind w:firstLine="851"/>
        <w:jc w:val="center"/>
        <w:rPr>
          <w:rFonts w:ascii="Times New Roman" w:hAnsi="Times New Roman" w:cs="Times New Roman"/>
          <w:b/>
          <w:bCs/>
          <w:iCs/>
          <w:lang w:val="id-ID"/>
        </w:rPr>
      </w:pPr>
      <w:r w:rsidRPr="00CA6427">
        <w:rPr>
          <w:rFonts w:ascii="Times New Roman" w:hAnsi="Times New Roman" w:cs="Times New Roman"/>
          <w:b/>
          <w:bCs/>
          <w:lang w:val="id-ID"/>
        </w:rPr>
        <w:t>PENDAFTARAN ORGANISASI</w:t>
      </w:r>
      <w:r w:rsidR="00144839" w:rsidRPr="00CA6427">
        <w:rPr>
          <w:rFonts w:ascii="Times New Roman" w:hAnsi="Times New Roman" w:cs="Times New Roman"/>
          <w:b/>
          <w:bCs/>
          <w:lang w:val="id-ID"/>
        </w:rPr>
        <w:t xml:space="preserve"> PENGELOLA PERMOHONAN AKSES TELEKOMUNIKASI DAN INFORMASI MELALUI APLIKASI </w:t>
      </w:r>
      <w:r w:rsidR="005B3989" w:rsidRPr="00CA6427">
        <w:rPr>
          <w:rFonts w:ascii="Times New Roman" w:hAnsi="Times New Roman" w:cs="Times New Roman"/>
          <w:b/>
          <w:bCs/>
          <w:lang w:val="id-ID"/>
        </w:rPr>
        <w:t>PADA</w:t>
      </w:r>
      <w:r w:rsidR="00144839" w:rsidRPr="00CA6427">
        <w:rPr>
          <w:rFonts w:ascii="Times New Roman" w:hAnsi="Times New Roman" w:cs="Times New Roman"/>
          <w:b/>
          <w:bCs/>
          <w:lang w:val="id-ID"/>
        </w:rPr>
        <w:t xml:space="preserve"> BADAN </w:t>
      </w:r>
      <w:r w:rsidR="005B3989" w:rsidRPr="00CA6427">
        <w:rPr>
          <w:rFonts w:ascii="Times New Roman" w:hAnsi="Times New Roman" w:cs="Times New Roman"/>
          <w:b/>
          <w:bCs/>
          <w:lang w:val="id-ID"/>
        </w:rPr>
        <w:t>AKSESIBILITAS TELEKOMUNIKASI DAN INFORMASI</w:t>
      </w:r>
    </w:p>
    <w:p w:rsidR="005023FB" w:rsidRPr="00CA6427" w:rsidRDefault="005023FB" w:rsidP="00A57487">
      <w:pPr>
        <w:jc w:val="center"/>
        <w:rPr>
          <w:rFonts w:ascii="Times New Roman" w:hAnsi="Times New Roman" w:cs="Times New Roman"/>
          <w:lang w:val="id-ID"/>
        </w:rPr>
      </w:pPr>
    </w:p>
    <w:p w:rsidR="00337E10" w:rsidRPr="00CA6427" w:rsidRDefault="00732EB7" w:rsidP="00A57487">
      <w:pPr>
        <w:jc w:val="center"/>
        <w:rPr>
          <w:rFonts w:ascii="Times New Roman" w:hAnsi="Times New Roman" w:cs="Times New Roman"/>
          <w:b/>
          <w:bCs/>
        </w:rPr>
      </w:pPr>
      <w:r w:rsidRPr="00CA6427">
        <w:rPr>
          <w:rFonts w:ascii="Times New Roman" w:hAnsi="Times New Roman" w:cs="Times New Roman"/>
          <w:b/>
          <w:bCs/>
        </w:rPr>
        <w:t xml:space="preserve">            </w:t>
      </w:r>
      <w:r w:rsidR="00B92782" w:rsidRPr="00CA6427">
        <w:rPr>
          <w:rFonts w:ascii="Times New Roman" w:hAnsi="Times New Roman" w:cs="Times New Roman"/>
          <w:b/>
          <w:bCs/>
        </w:rPr>
        <w:t>BUPATI PUNCAK JAYA,</w:t>
      </w:r>
    </w:p>
    <w:p w:rsidR="00F650A2" w:rsidRPr="00CA6427" w:rsidRDefault="00F650A2" w:rsidP="00A57487">
      <w:pPr>
        <w:jc w:val="center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99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87"/>
        <w:gridCol w:w="8072"/>
      </w:tblGrid>
      <w:tr w:rsidR="00337E10" w:rsidRPr="00CA6427" w:rsidTr="00B92782">
        <w:tc>
          <w:tcPr>
            <w:tcW w:w="1598" w:type="dxa"/>
          </w:tcPr>
          <w:p w:rsidR="00337E10" w:rsidRPr="00CA6427" w:rsidRDefault="00337E10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Menimbang</w:t>
            </w:r>
          </w:p>
        </w:tc>
        <w:tc>
          <w:tcPr>
            <w:tcW w:w="287" w:type="dxa"/>
          </w:tcPr>
          <w:p w:rsidR="00337E10" w:rsidRPr="00CA6427" w:rsidRDefault="00337E10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8072" w:type="dxa"/>
          </w:tcPr>
          <w:p w:rsidR="00337E10" w:rsidRPr="00CA6427" w:rsidRDefault="00B92782" w:rsidP="0089318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B</w:t>
            </w:r>
            <w:r w:rsidR="00EF7043" w:rsidRPr="00CA6427">
              <w:rPr>
                <w:rFonts w:ascii="Times New Roman" w:hAnsi="Times New Roman" w:cs="Times New Roman"/>
                <w:lang w:val="id-ID"/>
              </w:rPr>
              <w:t>ahwa</w:t>
            </w:r>
            <w:r w:rsidRPr="00CA6427">
              <w:rPr>
                <w:rFonts w:ascii="Times New Roman" w:hAnsi="Times New Roman" w:cs="Times New Roman"/>
              </w:rPr>
              <w:t xml:space="preserve"> </w:t>
            </w:r>
            <w:r w:rsidR="00BD5A1B" w:rsidRPr="00CA6427">
              <w:rPr>
                <w:rFonts w:ascii="Times New Roman" w:hAnsi="Times New Roman" w:cs="Times New Roman"/>
                <w:lang w:val="id-ID"/>
              </w:rPr>
              <w:t>permohonan akses telekomunikasi dan informasi melalui aplikasi pada Badan Aksesibilitas Telekomunikasi dan Informasi</w:t>
            </w:r>
            <w:r w:rsidR="00DF0D36" w:rsidRPr="00CA642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A6427">
              <w:rPr>
                <w:rFonts w:ascii="Times New Roman" w:hAnsi="Times New Roman" w:cs="Times New Roman"/>
              </w:rPr>
              <w:t xml:space="preserve">(BAKTI) </w:t>
            </w:r>
            <w:r w:rsidR="00DF0D36" w:rsidRPr="00CA6427">
              <w:rPr>
                <w:rFonts w:ascii="Times New Roman" w:hAnsi="Times New Roman" w:cs="Times New Roman"/>
                <w:lang w:val="id-ID"/>
              </w:rPr>
              <w:t xml:space="preserve">adalah salah satu aplikasi yang digunakan sebagai rekapitulasi dan basis data usulan dari </w:t>
            </w:r>
            <w:r w:rsidR="000F077E" w:rsidRPr="00CA6427">
              <w:rPr>
                <w:rFonts w:ascii="Times New Roman" w:hAnsi="Times New Roman" w:cs="Times New Roman"/>
                <w:lang w:val="id-ID"/>
              </w:rPr>
              <w:t>Kementerian/Lembaga/</w:t>
            </w:r>
            <w:r w:rsidR="00DF0D36" w:rsidRPr="00CA6427">
              <w:rPr>
                <w:rFonts w:ascii="Times New Roman" w:hAnsi="Times New Roman" w:cs="Times New Roman"/>
                <w:lang w:val="id-ID"/>
              </w:rPr>
              <w:t>Pemerintah Daerah untuk penyelenggaraan penyediaan akses internet</w:t>
            </w:r>
            <w:r w:rsidR="000010B4" w:rsidRPr="00CA6427">
              <w:rPr>
                <w:rFonts w:ascii="Times New Roman" w:hAnsi="Times New Roman" w:cs="Times New Roman"/>
                <w:lang w:val="id-ID"/>
              </w:rPr>
              <w:t>, penyediaan</w:t>
            </w:r>
            <w:r w:rsidRPr="00CA6427">
              <w:rPr>
                <w:rFonts w:ascii="Times New Roman" w:hAnsi="Times New Roman" w:cs="Times New Roman"/>
              </w:rPr>
              <w:t xml:space="preserve"> </w:t>
            </w:r>
            <w:r w:rsidR="00DF0D36" w:rsidRPr="00CA6427">
              <w:rPr>
                <w:rFonts w:ascii="Times New Roman" w:hAnsi="Times New Roman" w:cs="Times New Roman"/>
                <w:i/>
                <w:lang w:val="id-ID"/>
              </w:rPr>
              <w:t>base</w:t>
            </w:r>
            <w:r w:rsidRPr="00CA6427">
              <w:rPr>
                <w:rFonts w:ascii="Times New Roman" w:hAnsi="Times New Roman" w:cs="Times New Roman"/>
                <w:i/>
              </w:rPr>
              <w:t xml:space="preserve"> </w:t>
            </w:r>
            <w:r w:rsidR="00DF0D36" w:rsidRPr="00CA6427">
              <w:rPr>
                <w:rFonts w:ascii="Times New Roman" w:hAnsi="Times New Roman" w:cs="Times New Roman"/>
                <w:i/>
                <w:lang w:val="id-ID"/>
              </w:rPr>
              <w:t>transceiver station</w:t>
            </w:r>
            <w:r w:rsidR="00DF0D36" w:rsidRPr="00CA6427">
              <w:rPr>
                <w:rFonts w:ascii="Times New Roman" w:hAnsi="Times New Roman" w:cs="Times New Roman"/>
                <w:lang w:val="id-ID"/>
              </w:rPr>
              <w:t xml:space="preserve"> (BTS)</w:t>
            </w:r>
            <w:r w:rsidR="000010B4" w:rsidRPr="00CA6427">
              <w:rPr>
                <w:rFonts w:ascii="Times New Roman" w:hAnsi="Times New Roman" w:cs="Times New Roman"/>
                <w:lang w:val="id-ID"/>
              </w:rPr>
              <w:t>, dan/atau</w:t>
            </w:r>
            <w:r w:rsidR="00DF0D36" w:rsidRPr="00CA6427">
              <w:rPr>
                <w:rFonts w:ascii="Times New Roman" w:hAnsi="Times New Roman" w:cs="Times New Roman"/>
                <w:lang w:val="id-ID"/>
              </w:rPr>
              <w:t xml:space="preserve"> kebutuhan telekomunikasi lainnya;</w:t>
            </w:r>
          </w:p>
        </w:tc>
      </w:tr>
      <w:tr w:rsidR="00337E10" w:rsidRPr="00CA6427" w:rsidTr="00B92782">
        <w:tc>
          <w:tcPr>
            <w:tcW w:w="1598" w:type="dxa"/>
          </w:tcPr>
          <w:p w:rsidR="00337E10" w:rsidRPr="00CA6427" w:rsidRDefault="00337E10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337E10" w:rsidRPr="00CA6427" w:rsidRDefault="00337E10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337E10" w:rsidRPr="00CA6427" w:rsidRDefault="00B92782" w:rsidP="0089318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iCs/>
                <w:lang w:val="id-ID"/>
              </w:rPr>
            </w:pPr>
            <w:r w:rsidRPr="00CA6427">
              <w:rPr>
                <w:rFonts w:ascii="Times New Roman" w:hAnsi="Times New Roman" w:cs="Times New Roman"/>
              </w:rPr>
              <w:t>B</w:t>
            </w:r>
            <w:r w:rsidR="00AF2F6B" w:rsidRPr="00CA6427">
              <w:rPr>
                <w:rFonts w:ascii="Times New Roman" w:hAnsi="Times New Roman" w:cs="Times New Roman"/>
                <w:lang w:val="id-ID"/>
              </w:rPr>
              <w:t>ahwa berdasark</w:t>
            </w:r>
            <w:r w:rsidR="003B284B" w:rsidRPr="00CA6427">
              <w:rPr>
                <w:rFonts w:ascii="Times New Roman" w:hAnsi="Times New Roman" w:cs="Times New Roman"/>
                <w:lang w:val="id-ID"/>
              </w:rPr>
              <w:t>an pertimbangan sebagaimana</w:t>
            </w:r>
            <w:r w:rsidR="00715999" w:rsidRPr="00CA6427">
              <w:rPr>
                <w:rFonts w:ascii="Times New Roman" w:hAnsi="Times New Roman" w:cs="Times New Roman"/>
                <w:lang w:val="id-ID"/>
              </w:rPr>
              <w:t xml:space="preserve"> dimaksud dalam</w:t>
            </w:r>
            <w:r w:rsidR="003B284B" w:rsidRPr="00CA6427">
              <w:rPr>
                <w:rFonts w:ascii="Times New Roman" w:hAnsi="Times New Roman" w:cs="Times New Roman"/>
                <w:lang w:val="id-ID"/>
              </w:rPr>
              <w:t xml:space="preserve"> huruf</w:t>
            </w:r>
            <w:r w:rsidR="00AF2F6B" w:rsidRPr="00CA642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123DE8" w:rsidRPr="00CA6427">
              <w:rPr>
                <w:rFonts w:ascii="Times New Roman" w:hAnsi="Times New Roman" w:cs="Times New Roman"/>
              </w:rPr>
              <w:t>(</w:t>
            </w:r>
            <w:r w:rsidR="00AF2F6B" w:rsidRPr="00CA6427">
              <w:rPr>
                <w:rFonts w:ascii="Times New Roman" w:hAnsi="Times New Roman" w:cs="Times New Roman"/>
                <w:lang w:val="id-ID"/>
              </w:rPr>
              <w:t>a</w:t>
            </w:r>
            <w:r w:rsidR="00123DE8" w:rsidRPr="00CA6427">
              <w:rPr>
                <w:rFonts w:ascii="Times New Roman" w:hAnsi="Times New Roman" w:cs="Times New Roman"/>
              </w:rPr>
              <w:t>)</w:t>
            </w:r>
            <w:r w:rsidR="00AF2F6B" w:rsidRPr="00CA6427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0E0A22" w:rsidRPr="00CA6427">
              <w:rPr>
                <w:rFonts w:ascii="Times New Roman" w:hAnsi="Times New Roman" w:cs="Times New Roman"/>
                <w:lang w:val="id-ID"/>
              </w:rPr>
              <w:t>perlu</w:t>
            </w:r>
            <w:r w:rsidR="00DF0D36" w:rsidRPr="00CA6427">
              <w:rPr>
                <w:rFonts w:ascii="Times New Roman" w:hAnsi="Times New Roman" w:cs="Times New Roman"/>
                <w:lang w:val="id-ID"/>
              </w:rPr>
              <w:t xml:space="preserve"> menetapkan</w:t>
            </w:r>
            <w:r w:rsidRPr="00CA6427">
              <w:rPr>
                <w:rFonts w:ascii="Times New Roman" w:hAnsi="Times New Roman" w:cs="Times New Roman"/>
              </w:rPr>
              <w:t xml:space="preserve"> </w:t>
            </w:r>
            <w:r w:rsidR="000E0A22" w:rsidRPr="00CA6427">
              <w:rPr>
                <w:rFonts w:ascii="Times New Roman" w:hAnsi="Times New Roman" w:cs="Times New Roman"/>
                <w:lang w:val="id-ID"/>
              </w:rPr>
              <w:t xml:space="preserve">Keputusan </w:t>
            </w:r>
            <w:proofErr w:type="spellStart"/>
            <w:r w:rsidRPr="00CA6427">
              <w:rPr>
                <w:rFonts w:ascii="Times New Roman" w:hAnsi="Times New Roman" w:cs="Times New Roman"/>
              </w:rPr>
              <w:t>Bupati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Puncak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Jaya</w:t>
            </w:r>
            <w:r w:rsidR="00A304BA" w:rsidRPr="00CA642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AF2F6B" w:rsidRPr="00CA6427">
              <w:rPr>
                <w:rFonts w:ascii="Times New Roman" w:hAnsi="Times New Roman" w:cs="Times New Roman"/>
                <w:lang w:val="id-ID"/>
              </w:rPr>
              <w:t xml:space="preserve">tentang </w:t>
            </w:r>
            <w:r w:rsidR="00DF0D36" w:rsidRPr="00CA6427">
              <w:rPr>
                <w:rFonts w:ascii="Times New Roman" w:hAnsi="Times New Roman" w:cs="Times New Roman"/>
                <w:lang w:val="id-ID"/>
              </w:rPr>
              <w:t xml:space="preserve">Pengelola </w:t>
            </w:r>
            <w:r w:rsidR="00790502" w:rsidRPr="00CA6427">
              <w:rPr>
                <w:rFonts w:ascii="Times New Roman" w:hAnsi="Times New Roman" w:cs="Times New Roman"/>
                <w:iCs/>
                <w:lang w:val="id-ID"/>
              </w:rPr>
              <w:t xml:space="preserve">Permohonan Akses Telekomunikasi Dan Informasi </w:t>
            </w:r>
            <w:proofErr w:type="spellStart"/>
            <w:r w:rsidR="004824EA" w:rsidRPr="00CA6427">
              <w:rPr>
                <w:rFonts w:ascii="Times New Roman" w:hAnsi="Times New Roman" w:cs="Times New Roman"/>
              </w:rPr>
              <w:t>Melalui</w:t>
            </w:r>
            <w:proofErr w:type="spellEnd"/>
            <w:r w:rsidR="004824EA" w:rsidRPr="00CA6427">
              <w:rPr>
                <w:rFonts w:ascii="Times New Roman" w:hAnsi="Times New Roman" w:cs="Times New Roman"/>
              </w:rPr>
              <w:t xml:space="preserve"> </w:t>
            </w:r>
            <w:r w:rsidR="004824EA" w:rsidRPr="00CA6427">
              <w:rPr>
                <w:rFonts w:ascii="Times New Roman" w:hAnsi="Times New Roman" w:cs="Times New Roman"/>
                <w:lang w:val="id-ID"/>
              </w:rPr>
              <w:t xml:space="preserve">Aplikasi </w:t>
            </w:r>
            <w:r w:rsidR="004824EA" w:rsidRPr="00CA6427">
              <w:rPr>
                <w:rFonts w:ascii="Times New Roman" w:hAnsi="Times New Roman" w:cs="Times New Roman"/>
              </w:rPr>
              <w:t xml:space="preserve">pada Badan </w:t>
            </w:r>
            <w:proofErr w:type="spellStart"/>
            <w:r w:rsidR="004824EA" w:rsidRPr="00CA6427">
              <w:rPr>
                <w:rFonts w:ascii="Times New Roman" w:hAnsi="Times New Roman" w:cs="Times New Roman"/>
              </w:rPr>
              <w:t>Aksesibilitas</w:t>
            </w:r>
            <w:proofErr w:type="spellEnd"/>
            <w:r w:rsidR="004824EA" w:rsidRPr="00CA6427">
              <w:rPr>
                <w:rFonts w:ascii="Times New Roman" w:hAnsi="Times New Roman" w:cs="Times New Roman"/>
              </w:rPr>
              <w:t xml:space="preserve"> Telekomunikasi dan </w:t>
            </w:r>
            <w:proofErr w:type="spellStart"/>
            <w:r w:rsidR="004824EA" w:rsidRPr="00CA6427">
              <w:rPr>
                <w:rFonts w:ascii="Times New Roman" w:hAnsi="Times New Roman" w:cs="Times New Roman"/>
              </w:rPr>
              <w:t>Infromasi</w:t>
            </w:r>
            <w:proofErr w:type="spellEnd"/>
            <w:r w:rsidR="004F367F" w:rsidRPr="00CA6427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A57487" w:rsidRPr="00CA6427" w:rsidRDefault="00A57487" w:rsidP="0089318C">
            <w:pPr>
              <w:pStyle w:val="ListParagraph"/>
              <w:spacing w:line="276" w:lineRule="auto"/>
              <w:ind w:left="453" w:hanging="453"/>
              <w:rPr>
                <w:rFonts w:ascii="Times New Roman" w:hAnsi="Times New Roman" w:cs="Times New Roman"/>
                <w:iCs/>
                <w:lang w:val="id-ID"/>
              </w:rPr>
            </w:pPr>
          </w:p>
        </w:tc>
      </w:tr>
      <w:tr w:rsidR="007661BB" w:rsidRPr="00CA6427" w:rsidTr="00B92782">
        <w:tc>
          <w:tcPr>
            <w:tcW w:w="1598" w:type="dxa"/>
          </w:tcPr>
          <w:p w:rsidR="007661BB" w:rsidRPr="00CA6427" w:rsidRDefault="004B6213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Mengingat</w:t>
            </w:r>
          </w:p>
        </w:tc>
        <w:tc>
          <w:tcPr>
            <w:tcW w:w="287" w:type="dxa"/>
          </w:tcPr>
          <w:p w:rsidR="007661BB" w:rsidRPr="00CA6427" w:rsidRDefault="004B6213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8072" w:type="dxa"/>
          </w:tcPr>
          <w:p w:rsidR="00A93E58" w:rsidRPr="00CA6427" w:rsidRDefault="00732EB7" w:rsidP="00845CA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3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CA6427">
              <w:rPr>
                <w:rFonts w:ascii="Times New Roman" w:hAnsi="Times New Roman" w:cs="Times New Roman"/>
              </w:rPr>
              <w:t>Undang-undang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Nomor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CA6427">
              <w:rPr>
                <w:rFonts w:ascii="Times New Roman" w:hAnsi="Times New Roman" w:cs="Times New Roman"/>
              </w:rPr>
              <w:t>Tahun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1969 </w:t>
            </w:r>
            <w:proofErr w:type="spellStart"/>
            <w:r w:rsidRPr="00CA6427">
              <w:rPr>
                <w:rFonts w:ascii="Times New Roman" w:hAnsi="Times New Roman" w:cs="Times New Roman"/>
              </w:rPr>
              <w:t>tentang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Pembentukan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Provinsi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Otonom Irian Barat dan </w:t>
            </w:r>
            <w:proofErr w:type="spellStart"/>
            <w:r w:rsidRPr="00CA6427">
              <w:rPr>
                <w:rFonts w:ascii="Times New Roman" w:hAnsi="Times New Roman" w:cs="Times New Roman"/>
              </w:rPr>
              <w:t>Kabupaten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Otonom di </w:t>
            </w:r>
            <w:proofErr w:type="spellStart"/>
            <w:r w:rsidRPr="00CA6427">
              <w:rPr>
                <w:rFonts w:ascii="Times New Roman" w:hAnsi="Times New Roman" w:cs="Times New Roman"/>
              </w:rPr>
              <w:t>Provinsi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Irian Barat (</w:t>
            </w:r>
            <w:proofErr w:type="spellStart"/>
            <w:r w:rsidRPr="00CA6427">
              <w:rPr>
                <w:rFonts w:ascii="Times New Roman" w:hAnsi="Times New Roman" w:cs="Times New Roman"/>
              </w:rPr>
              <w:t>Lembaran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Negara </w:t>
            </w:r>
            <w:proofErr w:type="spellStart"/>
            <w:r w:rsidRPr="00CA6427">
              <w:rPr>
                <w:rFonts w:ascii="Times New Roman" w:hAnsi="Times New Roman" w:cs="Times New Roman"/>
              </w:rPr>
              <w:t>Republik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Indonesia </w:t>
            </w:r>
            <w:proofErr w:type="spellStart"/>
            <w:r w:rsidRPr="00CA6427">
              <w:rPr>
                <w:rFonts w:ascii="Times New Roman" w:hAnsi="Times New Roman" w:cs="Times New Roman"/>
              </w:rPr>
              <w:t>Tahun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1969 </w:t>
            </w:r>
            <w:proofErr w:type="spellStart"/>
            <w:r w:rsidRPr="00CA6427">
              <w:rPr>
                <w:rFonts w:ascii="Times New Roman" w:hAnsi="Times New Roman" w:cs="Times New Roman"/>
              </w:rPr>
              <w:t>Nomor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47, </w:t>
            </w:r>
            <w:proofErr w:type="spellStart"/>
            <w:r w:rsidRPr="00CA6427">
              <w:rPr>
                <w:rFonts w:ascii="Times New Roman" w:hAnsi="Times New Roman" w:cs="Times New Roman"/>
              </w:rPr>
              <w:t>Tambahan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Lembaran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Negara</w:t>
            </w:r>
            <w:r w:rsidR="00123DE8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Republik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Indonesia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Nomor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2907);</w:t>
            </w:r>
          </w:p>
          <w:p w:rsidR="00123DE8" w:rsidRPr="00CA6427" w:rsidRDefault="00123DE8" w:rsidP="0089318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CA6427">
              <w:rPr>
                <w:rFonts w:ascii="Times New Roman" w:hAnsi="Times New Roman" w:cs="Times New Roman"/>
                <w:color w:val="FF0000"/>
              </w:rPr>
              <w:t xml:space="preserve">Isi </w:t>
            </w:r>
            <w:proofErr w:type="spellStart"/>
            <w:r w:rsidRPr="00CA6427">
              <w:rPr>
                <w:rFonts w:ascii="Times New Roman" w:hAnsi="Times New Roman" w:cs="Times New Roman"/>
                <w:color w:val="FF0000"/>
              </w:rPr>
              <w:t>lagi</w:t>
            </w:r>
            <w:proofErr w:type="spellEnd"/>
            <w:r w:rsidRPr="00CA6427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  <w:color w:val="FF0000"/>
              </w:rPr>
              <w:t>dari</w:t>
            </w:r>
            <w:proofErr w:type="spellEnd"/>
            <w:r w:rsidRPr="00CA642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70FFB" w:rsidRPr="00CA6427" w:rsidRDefault="00270FFB" w:rsidP="0089318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Undang-Undang Nomor 23 Tahun 2014 tentang Pemerintahan Daerah sebagaimana diub</w:t>
            </w:r>
            <w:r w:rsidR="004F367F" w:rsidRPr="00CA6427">
              <w:rPr>
                <w:rFonts w:ascii="Times New Roman" w:hAnsi="Times New Roman" w:cs="Times New Roman"/>
                <w:lang w:val="id-ID"/>
              </w:rPr>
              <w:t>ah terakhir dengan</w:t>
            </w:r>
            <w:r w:rsidR="00F05C85" w:rsidRPr="00CA6427">
              <w:rPr>
                <w:rFonts w:ascii="Times New Roman" w:hAnsi="Times New Roman" w:cs="Times New Roman"/>
                <w:lang w:val="id-ID"/>
              </w:rPr>
              <w:t xml:space="preserve"> Undang-Undang Nomor 11 Tahun 2020 tentang Cipta Kerja</w:t>
            </w:r>
            <w:r w:rsidRPr="00CA6427">
              <w:rPr>
                <w:rFonts w:ascii="Times New Roman" w:hAnsi="Times New Roman" w:cs="Times New Roman"/>
                <w:lang w:val="id-ID"/>
              </w:rPr>
              <w:t>;</w:t>
            </w:r>
          </w:p>
          <w:p w:rsidR="00270FFB" w:rsidRPr="00CA6427" w:rsidRDefault="00270FFB" w:rsidP="0089318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Undang-Undang Nomor 5 Tahun 2014 tentang Aparatur Sipil Negara;</w:t>
            </w:r>
          </w:p>
          <w:p w:rsidR="00270FFB" w:rsidRPr="00CA6427" w:rsidRDefault="00270FFB" w:rsidP="0089318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Undang-Undang Nomor 11 Tahun 2008 tentang Informasi dan Transaksi Elektronik</w:t>
            </w:r>
            <w:r w:rsidR="00841BB2" w:rsidRPr="00CA6427">
              <w:rPr>
                <w:rFonts w:ascii="Times New Roman" w:hAnsi="Times New Roman" w:cs="Times New Roman"/>
                <w:lang w:val="id-ID"/>
              </w:rPr>
              <w:t xml:space="preserve"> sebagaimana diubah terakhir kali dengan Undang-Undang Nomor 19 Tahun 2016</w:t>
            </w:r>
            <w:r w:rsidRPr="00CA6427">
              <w:rPr>
                <w:rFonts w:ascii="Times New Roman" w:hAnsi="Times New Roman" w:cs="Times New Roman"/>
                <w:lang w:val="id-ID"/>
              </w:rPr>
              <w:t>;</w:t>
            </w:r>
          </w:p>
          <w:p w:rsidR="007661BB" w:rsidRPr="00CA6427" w:rsidRDefault="00A93E58" w:rsidP="0089318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Undang-Undang Nomor 17 Tahun 2003 tentang Keuangan Negara;</w:t>
            </w:r>
          </w:p>
          <w:p w:rsidR="00C22915" w:rsidRPr="00CA6427" w:rsidRDefault="00270FFB" w:rsidP="0089318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Peraturan Pemerintah Nomor 61 Tahun 2010 tentang Pelaksanaan Undang-Undang Nomor 14 Tahun 2008 tentang Keterbukaan Informasi Publik;</w:t>
            </w:r>
          </w:p>
          <w:p w:rsidR="00C22915" w:rsidRPr="00CA6427" w:rsidRDefault="00270FFB" w:rsidP="00C2291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Peraturan Pemerintah Nomor 38 Tahun 2007 tentang Pembagian Urusan Pemerintah antara Pemerintah, Pemerintah Daerah Provinsi dan Pemerintah Daerah Kabupaten/Kota;</w:t>
            </w:r>
          </w:p>
          <w:p w:rsidR="00270FFB" w:rsidRPr="00CA6427" w:rsidRDefault="00C22915" w:rsidP="00C2291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Peraturan Menteri Dalam Negeri Nomor 3 Tahun 2017 tentang Pedoman Pengelolaan Pelayanan Informasi dan Dokumentasi; dan</w:t>
            </w:r>
          </w:p>
        </w:tc>
      </w:tr>
      <w:tr w:rsidR="00DE7D44" w:rsidRPr="00CA6427" w:rsidTr="00B92782">
        <w:tc>
          <w:tcPr>
            <w:tcW w:w="1598" w:type="dxa"/>
          </w:tcPr>
          <w:p w:rsidR="00DE7D44" w:rsidRPr="00CA6427" w:rsidRDefault="00DE7D44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DE7D44" w:rsidRPr="00CA6427" w:rsidRDefault="00DE7D44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DE7D44" w:rsidRPr="00CA6427" w:rsidRDefault="00C91A44" w:rsidP="00F650A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3" w:hanging="453"/>
              <w:rPr>
                <w:rFonts w:ascii="Times New Roman" w:hAnsi="Times New Roman" w:cs="Times New Roman"/>
                <w:color w:val="FF0000"/>
                <w:lang w:val="id-ID"/>
              </w:rPr>
            </w:pPr>
            <w:r w:rsidRPr="00CA6427">
              <w:rPr>
                <w:rFonts w:ascii="Times New Roman" w:hAnsi="Times New Roman" w:cs="Times New Roman"/>
                <w:color w:val="FF0000"/>
                <w:lang w:val="id-ID"/>
              </w:rPr>
              <w:t>[</w:t>
            </w:r>
            <w:r w:rsidRPr="00CA6427">
              <w:rPr>
                <w:rFonts w:ascii="Times New Roman" w:hAnsi="Times New Roman" w:cs="Times New Roman"/>
                <w:i/>
                <w:iCs/>
                <w:color w:val="FF0000"/>
                <w:lang w:val="id-ID"/>
              </w:rPr>
              <w:t>Masukan Per</w:t>
            </w:r>
            <w:r w:rsidR="00145C67" w:rsidRPr="00CA6427">
              <w:rPr>
                <w:rFonts w:ascii="Times New Roman" w:hAnsi="Times New Roman" w:cs="Times New Roman"/>
                <w:i/>
                <w:iCs/>
                <w:color w:val="FF0000"/>
                <w:lang w:val="id-ID"/>
              </w:rPr>
              <w:t>aturan</w:t>
            </w:r>
            <w:r w:rsidR="009E4DCF" w:rsidRPr="00CA642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F85005" w:rsidRPr="00CA6427">
              <w:rPr>
                <w:rFonts w:ascii="Times New Roman" w:hAnsi="Times New Roman" w:cs="Times New Roman"/>
                <w:i/>
                <w:iCs/>
                <w:color w:val="FF0000"/>
              </w:rPr>
              <w:t>mengenai</w:t>
            </w:r>
            <w:proofErr w:type="spellEnd"/>
            <w:r w:rsidR="00F85005" w:rsidRPr="00CA642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CA6427">
              <w:rPr>
                <w:rFonts w:ascii="Times New Roman" w:hAnsi="Times New Roman" w:cs="Times New Roman"/>
                <w:i/>
                <w:iCs/>
                <w:color w:val="FF0000"/>
                <w:lang w:val="id-ID"/>
              </w:rPr>
              <w:t>Organisasi terkait</w:t>
            </w:r>
            <w:r w:rsidRPr="00CA6427">
              <w:rPr>
                <w:rFonts w:ascii="Times New Roman" w:hAnsi="Times New Roman" w:cs="Times New Roman"/>
                <w:color w:val="FF0000"/>
                <w:lang w:val="id-ID"/>
              </w:rPr>
              <w:t>]</w:t>
            </w:r>
          </w:p>
        </w:tc>
      </w:tr>
      <w:tr w:rsidR="004B6213" w:rsidRPr="00CA6427" w:rsidTr="00B92782">
        <w:tc>
          <w:tcPr>
            <w:tcW w:w="1598" w:type="dxa"/>
          </w:tcPr>
          <w:p w:rsidR="004B6213" w:rsidRPr="00CA6427" w:rsidRDefault="004B6213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4B6213" w:rsidRPr="00CA6427" w:rsidRDefault="004B6213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4B6213" w:rsidRPr="00CA6427" w:rsidRDefault="004B6213" w:rsidP="00A57487">
            <w:pPr>
              <w:pStyle w:val="ListParagraph"/>
              <w:spacing w:line="276" w:lineRule="auto"/>
              <w:ind w:left="317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B3927" w:rsidRPr="00CA6427" w:rsidTr="00B92782">
        <w:tc>
          <w:tcPr>
            <w:tcW w:w="1598" w:type="dxa"/>
          </w:tcPr>
          <w:p w:rsidR="00EB3927" w:rsidRPr="00CA6427" w:rsidRDefault="00EB3927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EB3927" w:rsidRPr="00CA6427" w:rsidRDefault="00EB3927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EB3927" w:rsidRPr="00CA6427" w:rsidRDefault="00EB3927" w:rsidP="00A57487">
            <w:pPr>
              <w:pStyle w:val="ListParagraph"/>
              <w:spacing w:line="276" w:lineRule="auto"/>
              <w:ind w:left="317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7661BB" w:rsidRPr="00CA6427" w:rsidTr="00B92782">
        <w:tc>
          <w:tcPr>
            <w:tcW w:w="1598" w:type="dxa"/>
          </w:tcPr>
          <w:p w:rsidR="007661BB" w:rsidRPr="00CA6427" w:rsidRDefault="007661BB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7661BB" w:rsidRPr="00CA6427" w:rsidRDefault="007661BB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7661BB" w:rsidRPr="00CA6427" w:rsidRDefault="0007176F" w:rsidP="00B72FAC">
            <w:pPr>
              <w:spacing w:line="276" w:lineRule="auto"/>
              <w:ind w:left="1020"/>
              <w:rPr>
                <w:rFonts w:ascii="Times New Roman" w:hAnsi="Times New Roman" w:cs="Times New Roman"/>
                <w:b/>
                <w:lang w:val="id-ID"/>
              </w:rPr>
            </w:pPr>
            <w:r w:rsidRPr="00CA6427">
              <w:rPr>
                <w:rFonts w:ascii="Times New Roman" w:hAnsi="Times New Roman" w:cs="Times New Roman"/>
                <w:b/>
                <w:lang w:val="en-GB"/>
              </w:rPr>
              <w:t xml:space="preserve">                              </w:t>
            </w:r>
            <w:r w:rsidR="004B6213" w:rsidRPr="00CA6427">
              <w:rPr>
                <w:rFonts w:ascii="Times New Roman" w:hAnsi="Times New Roman" w:cs="Times New Roman"/>
                <w:b/>
                <w:lang w:val="id-ID"/>
              </w:rPr>
              <w:t>MEMUTUSKAN</w:t>
            </w:r>
          </w:p>
          <w:p w:rsidR="00B72FAC" w:rsidRPr="00CA6427" w:rsidRDefault="00B72FAC" w:rsidP="00A57487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7661BB" w:rsidRPr="00CA6427" w:rsidTr="00B92782">
        <w:tc>
          <w:tcPr>
            <w:tcW w:w="1598" w:type="dxa"/>
          </w:tcPr>
          <w:p w:rsidR="007661BB" w:rsidRPr="00CA6427" w:rsidRDefault="006E6E75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Menetapkan</w:t>
            </w:r>
          </w:p>
        </w:tc>
        <w:tc>
          <w:tcPr>
            <w:tcW w:w="287" w:type="dxa"/>
          </w:tcPr>
          <w:p w:rsidR="007661BB" w:rsidRPr="00CA6427" w:rsidRDefault="006E6E75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8072" w:type="dxa"/>
          </w:tcPr>
          <w:p w:rsidR="007661BB" w:rsidRPr="00CA6427" w:rsidRDefault="00B72FAC" w:rsidP="00B72FAC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KEPUTUSAN</w:t>
            </w:r>
            <w:r w:rsidR="00611EC9" w:rsidRPr="00CA642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123DE8" w:rsidRPr="00CA6427">
              <w:rPr>
                <w:rFonts w:ascii="Times New Roman" w:hAnsi="Times New Roman" w:cs="Times New Roman"/>
              </w:rPr>
              <w:t>BUPATI PUNCAK JAYA</w:t>
            </w:r>
            <w:r w:rsidRPr="00CA642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170D2D" w:rsidRPr="00CA6427">
              <w:rPr>
                <w:rFonts w:ascii="Times New Roman" w:hAnsi="Times New Roman" w:cs="Times New Roman"/>
                <w:lang w:val="id-ID"/>
              </w:rPr>
              <w:t>TENTANG</w:t>
            </w:r>
            <w:r w:rsidR="00897F75" w:rsidRPr="00CA6427">
              <w:rPr>
                <w:rFonts w:ascii="Times New Roman" w:hAnsi="Times New Roman" w:cs="Times New Roman"/>
              </w:rPr>
              <w:t xml:space="preserve"> PENDAFTARAN ORGANISASI</w:t>
            </w:r>
            <w:r w:rsidR="00170D2D" w:rsidRPr="00CA6427">
              <w:rPr>
                <w:rFonts w:ascii="Times New Roman" w:hAnsi="Times New Roman" w:cs="Times New Roman"/>
                <w:lang w:val="id-ID"/>
              </w:rPr>
              <w:t xml:space="preserve"> PENGELOLA PERMOHONAN AKSES TELEKOMUNIKASI DAN INFORMASI MELALUI APLIKASI PADA BADAN AKSESIBILITAS TELEKOMUNIKASI DAN INFORMASI</w:t>
            </w:r>
            <w:r w:rsidR="00123DE8" w:rsidRPr="00CA6427">
              <w:rPr>
                <w:rFonts w:ascii="Times New Roman" w:hAnsi="Times New Roman" w:cs="Times New Roman"/>
              </w:rPr>
              <w:t xml:space="preserve"> (BAKTI)</w:t>
            </w:r>
            <w:r w:rsidR="00170D2D" w:rsidRPr="00CA6427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B72FAC" w:rsidRPr="00CA6427" w:rsidRDefault="00B72FAC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7661BB" w:rsidRPr="00CA6427" w:rsidTr="00B92782">
        <w:tc>
          <w:tcPr>
            <w:tcW w:w="1598" w:type="dxa"/>
          </w:tcPr>
          <w:p w:rsidR="007661BB" w:rsidRPr="00CA6427" w:rsidRDefault="00875028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KESATU</w:t>
            </w:r>
          </w:p>
        </w:tc>
        <w:tc>
          <w:tcPr>
            <w:tcW w:w="287" w:type="dxa"/>
          </w:tcPr>
          <w:p w:rsidR="007661BB" w:rsidRPr="00CA6427" w:rsidRDefault="006E6E75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8072" w:type="dxa"/>
          </w:tcPr>
          <w:p w:rsidR="007661BB" w:rsidRPr="00CA6427" w:rsidRDefault="00B8558A" w:rsidP="00A574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Men</w:t>
            </w:r>
            <w:r w:rsidR="00B84F17" w:rsidRPr="00CA6427">
              <w:rPr>
                <w:rFonts w:ascii="Times New Roman" w:hAnsi="Times New Roman" w:cs="Times New Roman"/>
                <w:lang w:val="id-ID"/>
              </w:rPr>
              <w:t>ugaskan</w:t>
            </w:r>
            <w:r w:rsidR="008F5F99" w:rsidRPr="00CA6427">
              <w:rPr>
                <w:rFonts w:ascii="Times New Roman" w:hAnsi="Times New Roman" w:cs="Times New Roman"/>
                <w:lang w:val="id-ID"/>
              </w:rPr>
              <w:t xml:space="preserve"> Aparatur Sipil Nega</w:t>
            </w:r>
            <w:r w:rsidR="00E0458A" w:rsidRPr="00CA6427">
              <w:rPr>
                <w:rFonts w:ascii="Times New Roman" w:hAnsi="Times New Roman" w:cs="Times New Roman"/>
                <w:lang w:val="id-ID"/>
              </w:rPr>
              <w:t>r</w:t>
            </w:r>
            <w:r w:rsidR="008F5F99" w:rsidRPr="00CA6427">
              <w:rPr>
                <w:rFonts w:ascii="Times New Roman" w:hAnsi="Times New Roman" w:cs="Times New Roman"/>
                <w:lang w:val="id-ID"/>
              </w:rPr>
              <w:t xml:space="preserve">a </w:t>
            </w:r>
            <w:r w:rsidRPr="00CA6427">
              <w:rPr>
                <w:rFonts w:ascii="Times New Roman" w:hAnsi="Times New Roman" w:cs="Times New Roman"/>
                <w:lang w:val="id-ID"/>
              </w:rPr>
              <w:t>pada</w:t>
            </w:r>
            <w:r w:rsidR="00B72FAC" w:rsidRPr="00CA6427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Pemerintah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Kabupaten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Puncak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Jaya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yakni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Dinas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Komunikasi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Informatika</w:t>
            </w:r>
            <w:proofErr w:type="spellEnd"/>
            <w:r w:rsidR="00BC5A32" w:rsidRPr="00CA642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CA6427">
              <w:rPr>
                <w:rFonts w:ascii="Times New Roman" w:hAnsi="Times New Roman" w:cs="Times New Roman"/>
                <w:lang w:val="id-ID"/>
              </w:rPr>
              <w:t xml:space="preserve">sebagai </w:t>
            </w:r>
            <w:r w:rsidR="002101AB" w:rsidRPr="00CA6427">
              <w:rPr>
                <w:rFonts w:ascii="Times New Roman" w:hAnsi="Times New Roman" w:cs="Times New Roman"/>
                <w:lang w:val="id-ID"/>
              </w:rPr>
              <w:t>penanggung jawab dan pengelola otorisasi</w:t>
            </w:r>
            <w:r w:rsidR="00D848B9" w:rsidRPr="00CA642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1B10D3" w:rsidRPr="00CA6427">
              <w:rPr>
                <w:rFonts w:ascii="Times New Roman" w:hAnsi="Times New Roman" w:cs="Times New Roman"/>
                <w:lang w:val="id-ID"/>
              </w:rPr>
              <w:t xml:space="preserve">permohonan akses telekomunikasi dan informasi melalui aplikasi pada Badan Aksesibilitas Telekomunikasi dan Informasi </w:t>
            </w:r>
            <w:r w:rsidRPr="00CA6427">
              <w:rPr>
                <w:rFonts w:ascii="Times New Roman" w:hAnsi="Times New Roman" w:cs="Times New Roman"/>
                <w:lang w:val="id-ID"/>
              </w:rPr>
              <w:t xml:space="preserve">pada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Pemerintah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Kabupaten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DE8" w:rsidRPr="00CA6427">
              <w:rPr>
                <w:rFonts w:ascii="Times New Roman" w:hAnsi="Times New Roman" w:cs="Times New Roman"/>
              </w:rPr>
              <w:t>Puncak</w:t>
            </w:r>
            <w:proofErr w:type="spellEnd"/>
            <w:r w:rsidR="00123DE8" w:rsidRPr="00CA6427">
              <w:rPr>
                <w:rFonts w:ascii="Times New Roman" w:hAnsi="Times New Roman" w:cs="Times New Roman"/>
              </w:rPr>
              <w:t xml:space="preserve"> Jaya.</w:t>
            </w:r>
          </w:p>
        </w:tc>
      </w:tr>
      <w:tr w:rsidR="006E6E75" w:rsidRPr="00CA6427" w:rsidTr="00B92782">
        <w:tc>
          <w:tcPr>
            <w:tcW w:w="1598" w:type="dxa"/>
          </w:tcPr>
          <w:p w:rsidR="006E6E75" w:rsidRPr="00CA6427" w:rsidRDefault="006E6E75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6E6E75" w:rsidRPr="00CA6427" w:rsidRDefault="006E6E75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6E6E75" w:rsidRPr="00CA6427" w:rsidRDefault="006E6E75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E6E75" w:rsidRPr="00CA6427" w:rsidTr="00B92782">
        <w:trPr>
          <w:trHeight w:val="896"/>
        </w:trPr>
        <w:tc>
          <w:tcPr>
            <w:tcW w:w="1598" w:type="dxa"/>
          </w:tcPr>
          <w:p w:rsidR="006E6E75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lastRenderedPageBreak/>
              <w:t>KEDUA</w:t>
            </w:r>
          </w:p>
        </w:tc>
        <w:tc>
          <w:tcPr>
            <w:tcW w:w="287" w:type="dxa"/>
          </w:tcPr>
          <w:p w:rsidR="006E6E75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8072" w:type="dxa"/>
          </w:tcPr>
          <w:p w:rsidR="006E6E75" w:rsidRPr="00CA6427" w:rsidRDefault="00A1364A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 xml:space="preserve">Penanggung </w:t>
            </w:r>
            <w:r w:rsidR="002101AB" w:rsidRPr="00CA6427">
              <w:rPr>
                <w:rFonts w:ascii="Times New Roman" w:hAnsi="Times New Roman" w:cs="Times New Roman"/>
                <w:lang w:val="id-ID"/>
              </w:rPr>
              <w:t>jawab dan pengelola otorisasi</w:t>
            </w:r>
            <w:r w:rsidR="00BC5A32" w:rsidRPr="00CA642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1B10D3" w:rsidRPr="00CA6427">
              <w:rPr>
                <w:rFonts w:ascii="Times New Roman" w:hAnsi="Times New Roman" w:cs="Times New Roman"/>
                <w:lang w:val="id-ID"/>
              </w:rPr>
              <w:t>permohonan akses telekomunikasi dan informasi melalui aplikasi pada Badan Aksesibilitas Telekomunikasi dan Informasi</w:t>
            </w:r>
            <w:r w:rsidR="00D848B9" w:rsidRPr="00CA642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AF3219" w:rsidRPr="00CA6427">
              <w:rPr>
                <w:rFonts w:ascii="Times New Roman" w:hAnsi="Times New Roman" w:cs="Times New Roman"/>
                <w:lang w:val="id-ID"/>
              </w:rPr>
              <w:t>sebagaimana dimaksud</w:t>
            </w:r>
            <w:r w:rsidR="00D96738" w:rsidRPr="00CA6427">
              <w:rPr>
                <w:rFonts w:ascii="Times New Roman" w:hAnsi="Times New Roman" w:cs="Times New Roman"/>
                <w:lang w:val="id-ID"/>
              </w:rPr>
              <w:t xml:space="preserve"> pada</w:t>
            </w:r>
            <w:r w:rsidR="00AF3219" w:rsidRPr="00CA6427">
              <w:rPr>
                <w:rFonts w:ascii="Times New Roman" w:hAnsi="Times New Roman" w:cs="Times New Roman"/>
                <w:lang w:val="id-ID"/>
              </w:rPr>
              <w:t xml:space="preserve"> diktum </w:t>
            </w:r>
            <w:r w:rsidR="0023052D" w:rsidRPr="00CA6427">
              <w:rPr>
                <w:rFonts w:ascii="Times New Roman" w:hAnsi="Times New Roman" w:cs="Times New Roman"/>
                <w:lang w:val="id-ID"/>
              </w:rPr>
              <w:t xml:space="preserve">KESATU </w:t>
            </w:r>
            <w:r w:rsidR="0096455C" w:rsidRPr="00CA6427">
              <w:rPr>
                <w:rFonts w:ascii="Times New Roman" w:hAnsi="Times New Roman" w:cs="Times New Roman"/>
                <w:lang w:val="id-ID"/>
              </w:rPr>
              <w:t xml:space="preserve">tertuang dalam Lampiran yang </w:t>
            </w:r>
            <w:r w:rsidR="00F82D9B" w:rsidRPr="00CA6427">
              <w:rPr>
                <w:rFonts w:ascii="Times New Roman" w:hAnsi="Times New Roman" w:cs="Times New Roman"/>
                <w:lang w:val="id-ID"/>
              </w:rPr>
              <w:t xml:space="preserve">merupakan </w:t>
            </w:r>
            <w:r w:rsidR="00B53BA0" w:rsidRPr="00CA6427">
              <w:rPr>
                <w:rFonts w:ascii="Times New Roman" w:hAnsi="Times New Roman" w:cs="Times New Roman"/>
                <w:lang w:val="id-ID"/>
              </w:rPr>
              <w:t xml:space="preserve">bagian tidak terpisahkan dari Keputusan </w:t>
            </w:r>
            <w:proofErr w:type="spellStart"/>
            <w:r w:rsidR="009E4DCF" w:rsidRPr="00CA6427">
              <w:rPr>
                <w:rFonts w:ascii="Times New Roman" w:hAnsi="Times New Roman" w:cs="Times New Roman"/>
              </w:rPr>
              <w:t>Bupati</w:t>
            </w:r>
            <w:proofErr w:type="spellEnd"/>
            <w:r w:rsidR="009E4DCF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CF" w:rsidRPr="00CA6427">
              <w:rPr>
                <w:rFonts w:ascii="Times New Roman" w:hAnsi="Times New Roman" w:cs="Times New Roman"/>
              </w:rPr>
              <w:t>Puncak</w:t>
            </w:r>
            <w:proofErr w:type="spellEnd"/>
            <w:r w:rsidR="009E4DCF" w:rsidRPr="00CA6427">
              <w:rPr>
                <w:rFonts w:ascii="Times New Roman" w:hAnsi="Times New Roman" w:cs="Times New Roman"/>
              </w:rPr>
              <w:t xml:space="preserve"> Jaya</w:t>
            </w:r>
            <w:r w:rsidR="00B53BA0" w:rsidRPr="00CA6427">
              <w:rPr>
                <w:rFonts w:ascii="Times New Roman" w:hAnsi="Times New Roman" w:cs="Times New Roman"/>
                <w:lang w:val="id-ID"/>
              </w:rPr>
              <w:t xml:space="preserve"> ini.</w:t>
            </w:r>
          </w:p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6E6E75" w:rsidRPr="00CA6427" w:rsidTr="00B92782">
        <w:tc>
          <w:tcPr>
            <w:tcW w:w="1598" w:type="dxa"/>
          </w:tcPr>
          <w:p w:rsidR="006E6E75" w:rsidRPr="00CA6427" w:rsidRDefault="005E25B4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KETIGA</w:t>
            </w:r>
          </w:p>
        </w:tc>
        <w:tc>
          <w:tcPr>
            <w:tcW w:w="287" w:type="dxa"/>
          </w:tcPr>
          <w:p w:rsidR="006E6E75" w:rsidRPr="00CA6427" w:rsidRDefault="005E25B4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8072" w:type="dxa"/>
          </w:tcPr>
          <w:p w:rsidR="00875028" w:rsidRPr="00CA6427" w:rsidRDefault="0023052D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 xml:space="preserve">Penanggung </w:t>
            </w:r>
            <w:r w:rsidR="002101AB" w:rsidRPr="00CA6427">
              <w:rPr>
                <w:rFonts w:ascii="Times New Roman" w:hAnsi="Times New Roman" w:cs="Times New Roman"/>
                <w:lang w:val="id-ID"/>
              </w:rPr>
              <w:t xml:space="preserve">jawab dan pengelola otorisasi </w:t>
            </w:r>
            <w:r w:rsidR="0038038B" w:rsidRPr="00CA6427">
              <w:rPr>
                <w:rFonts w:ascii="Times New Roman" w:hAnsi="Times New Roman" w:cs="Times New Roman"/>
                <w:lang w:val="id-ID"/>
              </w:rPr>
              <w:t xml:space="preserve">permohonan akses telekomunikasi dan informasi melalui aplikasi pada Badan Aksesibilitas Telekomunikasi dan Informasi </w:t>
            </w:r>
            <w:r w:rsidR="00F73B2C" w:rsidRPr="00CA6427">
              <w:rPr>
                <w:rFonts w:ascii="Times New Roman" w:hAnsi="Times New Roman" w:cs="Times New Roman"/>
                <w:lang w:val="id-ID"/>
              </w:rPr>
              <w:t xml:space="preserve"> sebagaimana dimaksud pada di</w:t>
            </w:r>
            <w:r w:rsidR="00E26AAA" w:rsidRPr="00CA6427">
              <w:rPr>
                <w:rFonts w:ascii="Times New Roman" w:hAnsi="Times New Roman" w:cs="Times New Roman"/>
                <w:lang w:val="id-ID"/>
              </w:rPr>
              <w:t>k</w:t>
            </w:r>
            <w:r w:rsidR="00F73B2C" w:rsidRPr="00CA6427">
              <w:rPr>
                <w:rFonts w:ascii="Times New Roman" w:hAnsi="Times New Roman" w:cs="Times New Roman"/>
                <w:lang w:val="id-ID"/>
              </w:rPr>
              <w:t xml:space="preserve">tum KEDUA </w:t>
            </w:r>
            <w:r w:rsidRPr="00CA6427">
              <w:rPr>
                <w:rFonts w:ascii="Times New Roman" w:hAnsi="Times New Roman" w:cs="Times New Roman"/>
                <w:lang w:val="id-ID"/>
              </w:rPr>
              <w:t>bertugas dan bertanggung jawab</w:t>
            </w:r>
            <w:r w:rsidR="00CF5A81" w:rsidRPr="00CA6427">
              <w:rPr>
                <w:rFonts w:ascii="Times New Roman" w:hAnsi="Times New Roman" w:cs="Times New Roman"/>
              </w:rPr>
              <w:t xml:space="preserve"> </w:t>
            </w:r>
            <w:r w:rsidR="00875028"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  <w:p w:rsidR="00D7257F" w:rsidRPr="00CA6427" w:rsidRDefault="00D7257F" w:rsidP="00A5748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 xml:space="preserve">mengusulkan lokasi yang membutuhkan sarana dan/atau prasarana telekomunikasi </w:t>
            </w:r>
            <w:r w:rsidR="00360D36" w:rsidRPr="00CA6427">
              <w:rPr>
                <w:rFonts w:ascii="Times New Roman" w:hAnsi="Times New Roman" w:cs="Times New Roman"/>
                <w:lang w:val="id-ID"/>
              </w:rPr>
              <w:t>melalui permohonan akses telekomunikasi dan informasi melalui aplikasi pada Badan Aksesibilitas Telekomunikasi dan Informasi</w:t>
            </w:r>
            <w:r w:rsidRPr="00CA6427">
              <w:rPr>
                <w:rFonts w:ascii="Times New Roman" w:hAnsi="Times New Roman" w:cs="Times New Roman"/>
                <w:lang w:val="id-ID"/>
              </w:rPr>
              <w:t>;</w:t>
            </w:r>
          </w:p>
          <w:p w:rsidR="00D7257F" w:rsidRPr="00CA6427" w:rsidRDefault="00D7257F" w:rsidP="00A5748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mengkoordinasikan kebutuhan sarana dan/atau prasarana telekomunikasi dengan pemangku kepentingan terkait</w:t>
            </w:r>
            <w:r w:rsidR="002E3C26" w:rsidRPr="00CA6427">
              <w:rPr>
                <w:rFonts w:ascii="Times New Roman" w:hAnsi="Times New Roman" w:cs="Times New Roman"/>
                <w:lang w:val="id-ID"/>
              </w:rPr>
              <w:t>; dan</w:t>
            </w:r>
          </w:p>
          <w:p w:rsidR="002E3C26" w:rsidRPr="00CA6427" w:rsidRDefault="002E3C26" w:rsidP="00A5748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memastikan dan menjamin lokasi yang diusulkan untuk memperoleh sarana dan/atau prasarana telekomunikasi dari Badan Aksesibilitas Telekomunikasi dan Informasi belum terdapat sarana dan/atau prasarana sejenis, termasuk memastikan dan menjamin keabsahan data dan informasi sehubungan dengan lokasi tersebut.</w:t>
            </w:r>
          </w:p>
          <w:p w:rsidR="00517150" w:rsidRPr="00CA6427" w:rsidRDefault="00517150" w:rsidP="00F650A2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F3219" w:rsidRPr="00CA6427" w:rsidTr="00B92782">
        <w:tc>
          <w:tcPr>
            <w:tcW w:w="1598" w:type="dxa"/>
          </w:tcPr>
          <w:p w:rsidR="00AF3219" w:rsidRPr="00CA6427" w:rsidRDefault="005E25B4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KEEMPAT</w:t>
            </w:r>
          </w:p>
        </w:tc>
        <w:tc>
          <w:tcPr>
            <w:tcW w:w="287" w:type="dxa"/>
          </w:tcPr>
          <w:p w:rsidR="00AF3219" w:rsidRPr="00CA6427" w:rsidRDefault="005E25B4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8072" w:type="dxa"/>
          </w:tcPr>
          <w:p w:rsidR="00AF3219" w:rsidRPr="00CA6427" w:rsidRDefault="002101AB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Penanggung jawab dan pengelola otorisasi permohonan akses telekomunikasi dan informasi melalui aplikasi pada Badan Aksesibilitas Telekomunikasi dan Informasi</w:t>
            </w:r>
            <w:r w:rsidR="00875028" w:rsidRPr="00CA6427">
              <w:rPr>
                <w:rFonts w:ascii="Times New Roman" w:hAnsi="Times New Roman" w:cs="Times New Roman"/>
                <w:lang w:val="id-ID"/>
              </w:rPr>
              <w:t xml:space="preserve"> seb</w:t>
            </w:r>
            <w:r w:rsidR="00D7257F" w:rsidRPr="00CA6427">
              <w:rPr>
                <w:rFonts w:ascii="Times New Roman" w:hAnsi="Times New Roman" w:cs="Times New Roman"/>
                <w:lang w:val="id-ID"/>
              </w:rPr>
              <w:t xml:space="preserve">agaimana dimaksud dalam diktum </w:t>
            </w:r>
            <w:r w:rsidR="0023052D" w:rsidRPr="00CA6427">
              <w:rPr>
                <w:rFonts w:ascii="Times New Roman" w:hAnsi="Times New Roman" w:cs="Times New Roman"/>
                <w:lang w:val="id-ID"/>
              </w:rPr>
              <w:t xml:space="preserve">KEDUA </w:t>
            </w:r>
            <w:r w:rsidR="00D7257F" w:rsidRPr="00CA6427">
              <w:rPr>
                <w:rFonts w:ascii="Times New Roman" w:hAnsi="Times New Roman" w:cs="Times New Roman"/>
                <w:lang w:val="id-ID"/>
              </w:rPr>
              <w:t xml:space="preserve">wajib melaporkan </w:t>
            </w:r>
            <w:r w:rsidR="00AB5DD8" w:rsidRPr="00CA6427">
              <w:rPr>
                <w:rFonts w:ascii="Times New Roman" w:hAnsi="Times New Roman" w:cs="Times New Roman"/>
                <w:lang w:val="id-ID"/>
              </w:rPr>
              <w:t xml:space="preserve">pelaksanaan </w:t>
            </w:r>
            <w:r w:rsidR="00D7257F" w:rsidRPr="00CA6427">
              <w:rPr>
                <w:rFonts w:ascii="Times New Roman" w:hAnsi="Times New Roman" w:cs="Times New Roman"/>
                <w:lang w:val="id-ID"/>
              </w:rPr>
              <w:t xml:space="preserve">tugas sebagaimana dimaksud dalam diktum </w:t>
            </w:r>
            <w:r w:rsidR="00603A06" w:rsidRPr="00CA6427">
              <w:rPr>
                <w:rFonts w:ascii="Times New Roman" w:hAnsi="Times New Roman" w:cs="Times New Roman"/>
              </w:rPr>
              <w:t>KETIGA</w:t>
            </w:r>
            <w:r w:rsidR="00D7257F" w:rsidRPr="00CA6427">
              <w:rPr>
                <w:rFonts w:ascii="Times New Roman" w:hAnsi="Times New Roman" w:cs="Times New Roman"/>
                <w:lang w:val="id-ID"/>
              </w:rPr>
              <w:t xml:space="preserve"> secara berkala atau sewaktu-waktu di</w:t>
            </w:r>
            <w:r w:rsidR="00553926" w:rsidRPr="00CA6427">
              <w:rPr>
                <w:rFonts w:ascii="Times New Roman" w:hAnsi="Times New Roman" w:cs="Times New Roman"/>
                <w:lang w:val="id-ID"/>
              </w:rPr>
              <w:t>butuhkan</w:t>
            </w:r>
            <w:r w:rsidR="00D7257F" w:rsidRPr="00CA6427">
              <w:rPr>
                <w:rFonts w:ascii="Times New Roman" w:hAnsi="Times New Roman" w:cs="Times New Roman"/>
                <w:lang w:val="id-ID"/>
              </w:rPr>
              <w:t xml:space="preserve"> kepada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Kepala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Dinas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Komunikasi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Informatika</w:t>
            </w:r>
            <w:proofErr w:type="spellEnd"/>
            <w:r w:rsidR="00993244" w:rsidRPr="00CA6427">
              <w:rPr>
                <w:rFonts w:ascii="Times New Roman" w:hAnsi="Times New Roman" w:cs="Times New Roman"/>
                <w:lang w:val="id-ID"/>
              </w:rPr>
              <w:t xml:space="preserve"> atau pihak lain yang memiliki wewenang terhadap hal tersebut</w:t>
            </w:r>
            <w:r w:rsidR="00371B07" w:rsidRPr="00CA6427">
              <w:rPr>
                <w:rFonts w:ascii="Times New Roman" w:hAnsi="Times New Roman" w:cs="Times New Roman"/>
                <w:lang w:val="id-ID"/>
              </w:rPr>
              <w:t>.</w:t>
            </w:r>
          </w:p>
        </w:tc>
      </w:tr>
      <w:tr w:rsidR="00AF3219" w:rsidRPr="00CA6427" w:rsidTr="00B92782">
        <w:tc>
          <w:tcPr>
            <w:tcW w:w="1598" w:type="dxa"/>
          </w:tcPr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AF3219" w:rsidRPr="00CA6427" w:rsidRDefault="00AF3219" w:rsidP="00F650A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0F077E" w:rsidRPr="00CA6427" w:rsidTr="00B92782">
        <w:tc>
          <w:tcPr>
            <w:tcW w:w="1598" w:type="dxa"/>
          </w:tcPr>
          <w:p w:rsidR="000F077E" w:rsidRPr="00CA6427" w:rsidRDefault="000F077E" w:rsidP="00A57487">
            <w:pPr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KELIMA</w:t>
            </w:r>
          </w:p>
        </w:tc>
        <w:tc>
          <w:tcPr>
            <w:tcW w:w="287" w:type="dxa"/>
          </w:tcPr>
          <w:p w:rsidR="000F077E" w:rsidRPr="00CA6427" w:rsidRDefault="000F077E" w:rsidP="00A57487">
            <w:pPr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8072" w:type="dxa"/>
          </w:tcPr>
          <w:p w:rsidR="000F077E" w:rsidRPr="00CA6427" w:rsidRDefault="000F077E">
            <w:pPr>
              <w:rPr>
                <w:rFonts w:ascii="Times New Roman" w:hAnsi="Times New Roman" w:cs="Times New Roman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 xml:space="preserve">Seluruh biaya yang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timbul</w:t>
            </w:r>
            <w:proofErr w:type="spellEnd"/>
            <w:r w:rsidRPr="00CA6427">
              <w:rPr>
                <w:rFonts w:ascii="Times New Roman" w:hAnsi="Times New Roman" w:cs="Times New Roman"/>
                <w:lang w:val="id-ID"/>
              </w:rPr>
              <w:t xml:space="preserve"> dalam pelaksanaan tugas penanggung jawab dan pengelola otorisasi melalui aplikasi pada Badan Aksesibilitas Telekomunikasi dan Informasi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tidak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dianggarkan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k</w:t>
            </w:r>
            <w:r w:rsidR="00CA4C54" w:rsidRPr="00CA6427">
              <w:rPr>
                <w:rFonts w:ascii="Times New Roman" w:hAnsi="Times New Roman" w:cs="Times New Roman"/>
                <w:lang w:val="id-ID"/>
              </w:rPr>
              <w:t xml:space="preserve">epada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Anggaran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Pendapatan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Belanja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Daerah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Kabupaten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Puncak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Jaya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Tahun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2023.</w:t>
            </w:r>
          </w:p>
          <w:p w:rsidR="00CA4C54" w:rsidRPr="00CA6427" w:rsidRDefault="00CA4C54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F3219" w:rsidRPr="00CA6427" w:rsidTr="00B92782">
        <w:tc>
          <w:tcPr>
            <w:tcW w:w="1598" w:type="dxa"/>
          </w:tcPr>
          <w:p w:rsidR="00AF3219" w:rsidRPr="00CA6427" w:rsidRDefault="00875028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KE</w:t>
            </w:r>
            <w:r w:rsidR="000F077E" w:rsidRPr="00CA6427">
              <w:rPr>
                <w:rFonts w:ascii="Times New Roman" w:hAnsi="Times New Roman" w:cs="Times New Roman"/>
                <w:lang w:val="id-ID"/>
              </w:rPr>
              <w:t>ENAM</w:t>
            </w:r>
          </w:p>
        </w:tc>
        <w:tc>
          <w:tcPr>
            <w:tcW w:w="287" w:type="dxa"/>
          </w:tcPr>
          <w:p w:rsidR="00AF3219" w:rsidRPr="00CA6427" w:rsidRDefault="00875028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8072" w:type="dxa"/>
          </w:tcPr>
          <w:p w:rsidR="00AF3219" w:rsidRPr="00CA6427" w:rsidRDefault="00E133BB" w:rsidP="00F650A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 xml:space="preserve">Penugasan penanggung jawab dan pengelola otorisasi permohonan akses telekomunikasi dan informasi melalui aplikasi pada Badan Aksesibilitas Telekomunikasi dan Informasi berdasarkan Keputusan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Bupati</w:t>
            </w:r>
            <w:proofErr w:type="spellEnd"/>
            <w:r w:rsidRPr="00CA6427">
              <w:rPr>
                <w:rFonts w:ascii="Times New Roman" w:hAnsi="Times New Roman" w:cs="Times New Roman"/>
                <w:lang w:val="id-ID"/>
              </w:rPr>
              <w:t xml:space="preserve"> ini berlaku</w:t>
            </w:r>
            <w:r w:rsidR="008E6ADC" w:rsidRPr="00CA6427">
              <w:rPr>
                <w:rFonts w:ascii="Times New Roman" w:hAnsi="Times New Roman" w:cs="Times New Roman"/>
                <w:lang w:val="id-ID"/>
              </w:rPr>
              <w:t xml:space="preserve"> paling lama 1 (satu) tahun dan dapat diperpanjang </w:t>
            </w:r>
            <w:r w:rsidRPr="00CA6427">
              <w:rPr>
                <w:rFonts w:ascii="Times New Roman" w:hAnsi="Times New Roman" w:cs="Times New Roman"/>
                <w:lang w:val="id-ID"/>
              </w:rPr>
              <w:t xml:space="preserve">sejak tanggal ditetapkannya Keputusan ini.  </w:t>
            </w:r>
          </w:p>
        </w:tc>
      </w:tr>
      <w:tr w:rsidR="00875028" w:rsidRPr="00CA6427" w:rsidTr="00B92782">
        <w:tc>
          <w:tcPr>
            <w:tcW w:w="1598" w:type="dxa"/>
          </w:tcPr>
          <w:p w:rsidR="00875028" w:rsidRPr="00CA6427" w:rsidRDefault="00875028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875028" w:rsidRPr="00CA6427" w:rsidRDefault="00875028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CD40B8" w:rsidRPr="00CA6427" w:rsidRDefault="00CD40B8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2345D" w:rsidRPr="00CA6427" w:rsidTr="00B92782">
        <w:tc>
          <w:tcPr>
            <w:tcW w:w="1598" w:type="dxa"/>
          </w:tcPr>
          <w:p w:rsidR="00F2345D" w:rsidRPr="00CA6427" w:rsidRDefault="00F2345D" w:rsidP="00A57487">
            <w:pPr>
              <w:rPr>
                <w:rFonts w:ascii="Times New Roman" w:hAnsi="Times New Roman" w:cs="Times New Roman"/>
              </w:rPr>
            </w:pPr>
            <w:r w:rsidRPr="00CA6427">
              <w:rPr>
                <w:rFonts w:ascii="Times New Roman" w:hAnsi="Times New Roman" w:cs="Times New Roman"/>
              </w:rPr>
              <w:t>KETUJUH</w:t>
            </w:r>
          </w:p>
        </w:tc>
        <w:tc>
          <w:tcPr>
            <w:tcW w:w="287" w:type="dxa"/>
          </w:tcPr>
          <w:p w:rsidR="00F2345D" w:rsidRPr="00CA6427" w:rsidRDefault="00F2345D" w:rsidP="00A57487">
            <w:pPr>
              <w:rPr>
                <w:rFonts w:ascii="Times New Roman" w:hAnsi="Times New Roman" w:cs="Times New Roman"/>
              </w:rPr>
            </w:pPr>
            <w:r w:rsidRPr="00CA642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72" w:type="dxa"/>
          </w:tcPr>
          <w:p w:rsidR="00F2345D" w:rsidRPr="00CA6427" w:rsidRDefault="00CF5A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A6427">
              <w:rPr>
                <w:rFonts w:ascii="Times New Roman" w:hAnsi="Times New Roman" w:cs="Times New Roman"/>
              </w:rPr>
              <w:t>Bupati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Puncak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Jaya</w:t>
            </w:r>
            <w:r w:rsidR="00F2345D" w:rsidRPr="00CA6427"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="00F2345D" w:rsidRPr="00CA6427">
              <w:rPr>
                <w:rFonts w:ascii="Times New Roman" w:hAnsi="Times New Roman" w:cs="Times New Roman"/>
              </w:rPr>
              <w:t>dapat</w:t>
            </w:r>
            <w:proofErr w:type="spellEnd"/>
            <w:r w:rsidR="00F2345D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4214" w:rsidRPr="00CA6427">
              <w:rPr>
                <w:rFonts w:ascii="Times New Roman" w:hAnsi="Times New Roman" w:cs="Times New Roman"/>
              </w:rPr>
              <w:t>melakukan</w:t>
            </w:r>
            <w:proofErr w:type="spellEnd"/>
            <w:r w:rsidR="00F2345D" w:rsidRPr="00CA6427">
              <w:rPr>
                <w:rFonts w:ascii="Times New Roman" w:hAnsi="Times New Roman" w:cs="Times New Roman"/>
                <w:lang w:val="id-ID"/>
              </w:rPr>
              <w:t xml:space="preserve"> pergantian penanggung jawab dan pengelola otorisasi permohonan akses telekomunikasi dan informasi melalui aplikasi pada Badan Aksesibilitas Telekomunikasi dan Informasi berdasarkan Keputusan</w:t>
            </w:r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Bupati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r w:rsidR="00BC08F5" w:rsidRPr="00CA6427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="00BC08F5" w:rsidRPr="00CA6427">
              <w:rPr>
                <w:rFonts w:ascii="Times New Roman" w:hAnsi="Times New Roman" w:cs="Times New Roman"/>
              </w:rPr>
              <w:t>disebabkan</w:t>
            </w:r>
            <w:proofErr w:type="spellEnd"/>
            <w:r w:rsidR="00BC08F5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8F5" w:rsidRPr="00CA6427">
              <w:rPr>
                <w:rFonts w:ascii="Times New Roman" w:hAnsi="Times New Roman" w:cs="Times New Roman"/>
              </w:rPr>
              <w:t>hal-hal</w:t>
            </w:r>
            <w:proofErr w:type="spellEnd"/>
            <w:r w:rsidR="00BC08F5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8F5" w:rsidRPr="00CA6427">
              <w:rPr>
                <w:rFonts w:ascii="Times New Roman" w:hAnsi="Times New Roman" w:cs="Times New Roman"/>
              </w:rPr>
              <w:t>sebagai</w:t>
            </w:r>
            <w:proofErr w:type="spellEnd"/>
            <w:r w:rsidR="00BC08F5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C08F5" w:rsidRPr="00CA6427">
              <w:rPr>
                <w:rFonts w:ascii="Times New Roman" w:hAnsi="Times New Roman" w:cs="Times New Roman"/>
              </w:rPr>
              <w:t>berikut</w:t>
            </w:r>
            <w:proofErr w:type="spellEnd"/>
            <w:r w:rsidR="00C130E0">
              <w:rPr>
                <w:rFonts w:ascii="Times New Roman" w:hAnsi="Times New Roman" w:cs="Times New Roman"/>
              </w:rPr>
              <w:t xml:space="preserve"> </w:t>
            </w:r>
            <w:r w:rsidR="00BC08F5" w:rsidRPr="00CA6427">
              <w:rPr>
                <w:rFonts w:ascii="Times New Roman" w:hAnsi="Times New Roman" w:cs="Times New Roman"/>
              </w:rPr>
              <w:t>:</w:t>
            </w:r>
            <w:proofErr w:type="gramEnd"/>
            <w:r w:rsidR="00BC08F5" w:rsidRPr="00CA6427">
              <w:rPr>
                <w:rFonts w:ascii="Times New Roman" w:hAnsi="Times New Roman" w:cs="Times New Roman"/>
              </w:rPr>
              <w:t xml:space="preserve"> </w:t>
            </w:r>
          </w:p>
          <w:p w:rsidR="00BC08F5" w:rsidRPr="00CA6427" w:rsidRDefault="00CF5A81" w:rsidP="00BC08F5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="Times New Roman" w:hAnsi="Times New Roman" w:cs="Times New Roman"/>
              </w:rPr>
            </w:pPr>
            <w:proofErr w:type="spellStart"/>
            <w:r w:rsidRPr="00CA6427">
              <w:rPr>
                <w:rFonts w:ascii="Times New Roman" w:hAnsi="Times New Roman" w:cs="Times New Roman"/>
              </w:rPr>
              <w:t>P</w:t>
            </w:r>
            <w:r w:rsidR="00F2345D" w:rsidRPr="00CA6427">
              <w:rPr>
                <w:rFonts w:ascii="Times New Roman" w:hAnsi="Times New Roman" w:cs="Times New Roman"/>
              </w:rPr>
              <w:t>ensi</w:t>
            </w:r>
            <w:r w:rsidR="00F009A7" w:rsidRPr="00CA6427">
              <w:rPr>
                <w:rFonts w:ascii="Times New Roman" w:hAnsi="Times New Roman" w:cs="Times New Roman"/>
              </w:rPr>
              <w:t>u</w:t>
            </w:r>
            <w:r w:rsidR="00F2345D" w:rsidRPr="00CA6427">
              <w:rPr>
                <w:rFonts w:ascii="Times New Roman" w:hAnsi="Times New Roman" w:cs="Times New Roman"/>
              </w:rPr>
              <w:t>n</w:t>
            </w:r>
            <w:proofErr w:type="spellEnd"/>
            <w:r w:rsidR="00F2345D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atau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meninggal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dunia.</w:t>
            </w:r>
          </w:p>
          <w:p w:rsidR="00F2345D" w:rsidRPr="00CA6427" w:rsidRDefault="00CF5A81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="Times New Roman" w:hAnsi="Times New Roman" w:cs="Times New Roman"/>
              </w:rPr>
            </w:pPr>
            <w:r w:rsidRPr="00CA6427">
              <w:rPr>
                <w:rFonts w:ascii="Times New Roman" w:hAnsi="Times New Roman" w:cs="Times New Roman"/>
              </w:rPr>
              <w:t>T</w:t>
            </w:r>
            <w:r w:rsidR="006444C6" w:rsidRPr="00CA6427">
              <w:rPr>
                <w:rFonts w:ascii="Times New Roman" w:hAnsi="Times New Roman" w:cs="Times New Roman"/>
              </w:rPr>
              <w:t xml:space="preserve">elah </w:t>
            </w:r>
            <w:proofErr w:type="spellStart"/>
            <w:r w:rsidR="00834694" w:rsidRPr="00CA6427">
              <w:rPr>
                <w:rFonts w:ascii="Times New Roman" w:hAnsi="Times New Roman" w:cs="Times New Roman"/>
              </w:rPr>
              <w:t>m</w:t>
            </w:r>
            <w:r w:rsidR="00CC22B8" w:rsidRPr="00CA6427">
              <w:rPr>
                <w:rFonts w:ascii="Times New Roman" w:hAnsi="Times New Roman" w:cs="Times New Roman"/>
              </w:rPr>
              <w:t>engundurkan</w:t>
            </w:r>
            <w:proofErr w:type="spellEnd"/>
            <w:r w:rsidR="00CC22B8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2B8" w:rsidRPr="00CA6427">
              <w:rPr>
                <w:rFonts w:ascii="Times New Roman" w:hAnsi="Times New Roman" w:cs="Times New Roman"/>
              </w:rPr>
              <w:t>diri</w:t>
            </w:r>
            <w:proofErr w:type="spellEnd"/>
            <w:r w:rsidR="00CC22B8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2B8" w:rsidRPr="00CA6427">
              <w:rPr>
                <w:rFonts w:ascii="Times New Roman" w:hAnsi="Times New Roman" w:cs="Times New Roman"/>
              </w:rPr>
              <w:t>dari</w:t>
            </w:r>
            <w:proofErr w:type="spellEnd"/>
            <w:r w:rsidR="00CC22B8" w:rsidRPr="00CA6427">
              <w:rPr>
                <w:rFonts w:ascii="Times New Roman" w:hAnsi="Times New Roman" w:cs="Times New Roman"/>
              </w:rPr>
              <w:t xml:space="preserve"> </w:t>
            </w:r>
            <w:r w:rsidRPr="00CA6427">
              <w:rPr>
                <w:rFonts w:ascii="Times New Roman" w:hAnsi="Times New Roman" w:cs="Times New Roman"/>
              </w:rPr>
              <w:t xml:space="preserve">status PNS </w:t>
            </w:r>
            <w:proofErr w:type="spellStart"/>
            <w:r w:rsidRPr="00CA6427">
              <w:rPr>
                <w:rFonts w:ascii="Times New Roman" w:hAnsi="Times New Roman" w:cs="Times New Roman"/>
              </w:rPr>
              <w:t>dilingkungan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Pemda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Puncak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Jaya</w:t>
            </w:r>
            <w:r w:rsidR="006444C6" w:rsidRPr="00CA6427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0771CC" w:rsidRPr="00CA6427" w:rsidRDefault="00D17EA0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="Times New Roman" w:hAnsi="Times New Roman" w:cs="Times New Roman"/>
              </w:rPr>
            </w:pPr>
            <w:proofErr w:type="spellStart"/>
            <w:r w:rsidRPr="00CA6427">
              <w:rPr>
                <w:rFonts w:ascii="Times New Roman" w:hAnsi="Times New Roman" w:cs="Times New Roman"/>
              </w:rPr>
              <w:t>D</w:t>
            </w:r>
            <w:r w:rsidR="000771CC" w:rsidRPr="00CA6427">
              <w:rPr>
                <w:rFonts w:ascii="Times New Roman" w:hAnsi="Times New Roman" w:cs="Times New Roman"/>
              </w:rPr>
              <w:t>ipindahkan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atau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mutasi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atau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mendapatkan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rotasi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jabatan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atau</w:t>
            </w:r>
            <w:proofErr w:type="spellEnd"/>
          </w:p>
          <w:p w:rsidR="000771CC" w:rsidRPr="00CA6427" w:rsidRDefault="00CF5A81" w:rsidP="00DE082C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="Times New Roman" w:hAnsi="Times New Roman" w:cs="Times New Roman"/>
              </w:rPr>
            </w:pPr>
            <w:proofErr w:type="spellStart"/>
            <w:r w:rsidRPr="00CA6427">
              <w:rPr>
                <w:rFonts w:ascii="Times New Roman" w:hAnsi="Times New Roman" w:cs="Times New Roman"/>
              </w:rPr>
              <w:t>S</w:t>
            </w:r>
            <w:r w:rsidR="000771CC" w:rsidRPr="00CA6427">
              <w:rPr>
                <w:rFonts w:ascii="Times New Roman" w:hAnsi="Times New Roman" w:cs="Times New Roman"/>
              </w:rPr>
              <w:t>ebab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sebab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lain yang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mengakibatkan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penanggung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jawab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pengelola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otorisasi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permohonan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akses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telekomunikasi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informasi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melalui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aplikasi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pada Badan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Aksesibilitas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Telekomunikasi dan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Informasi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tidak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dapat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melaksanakan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tuga</w:t>
            </w:r>
            <w:r w:rsidR="00097921">
              <w:rPr>
                <w:rFonts w:ascii="Times New Roman" w:hAnsi="Times New Roman" w:cs="Times New Roman"/>
              </w:rPr>
              <w:t>s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tanggung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jawabnya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berdasarkan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 xml:space="preserve"> Keputusan </w:t>
            </w:r>
            <w:proofErr w:type="spellStart"/>
            <w:r w:rsidR="000771CC" w:rsidRPr="00CA6427">
              <w:rPr>
                <w:rFonts w:ascii="Times New Roman" w:hAnsi="Times New Roman" w:cs="Times New Roman"/>
              </w:rPr>
              <w:t>ini</w:t>
            </w:r>
            <w:proofErr w:type="spellEnd"/>
            <w:r w:rsidR="000771CC" w:rsidRPr="00CA6427">
              <w:rPr>
                <w:rFonts w:ascii="Times New Roman" w:hAnsi="Times New Roman" w:cs="Times New Roman"/>
              </w:rPr>
              <w:t>.</w:t>
            </w:r>
          </w:p>
        </w:tc>
      </w:tr>
      <w:tr w:rsidR="00F252C3" w:rsidRPr="00CA6427" w:rsidTr="00B92782">
        <w:tc>
          <w:tcPr>
            <w:tcW w:w="1598" w:type="dxa"/>
          </w:tcPr>
          <w:p w:rsidR="00F252C3" w:rsidRPr="00CA6427" w:rsidRDefault="00F252C3" w:rsidP="00A57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F252C3" w:rsidRPr="00CA6427" w:rsidRDefault="00F252C3" w:rsidP="00A57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2" w:type="dxa"/>
          </w:tcPr>
          <w:p w:rsidR="00F252C3" w:rsidRPr="00CA6427" w:rsidRDefault="00F252C3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F2345D" w:rsidRPr="00CA6427" w:rsidTr="00B92782">
        <w:tc>
          <w:tcPr>
            <w:tcW w:w="1598" w:type="dxa"/>
          </w:tcPr>
          <w:p w:rsidR="00F2345D" w:rsidRPr="00CA6427" w:rsidRDefault="00F252C3" w:rsidP="00A57487">
            <w:pPr>
              <w:rPr>
                <w:rFonts w:ascii="Times New Roman" w:hAnsi="Times New Roman" w:cs="Times New Roman"/>
              </w:rPr>
            </w:pPr>
            <w:r w:rsidRPr="00CA6427">
              <w:rPr>
                <w:rFonts w:ascii="Times New Roman" w:hAnsi="Times New Roman" w:cs="Times New Roman"/>
              </w:rPr>
              <w:t>KEDELAPAN</w:t>
            </w:r>
          </w:p>
        </w:tc>
        <w:tc>
          <w:tcPr>
            <w:tcW w:w="287" w:type="dxa"/>
          </w:tcPr>
          <w:p w:rsidR="00F2345D" w:rsidRPr="00CA6427" w:rsidRDefault="00F252C3" w:rsidP="00A57487">
            <w:pPr>
              <w:rPr>
                <w:rFonts w:ascii="Times New Roman" w:hAnsi="Times New Roman" w:cs="Times New Roman"/>
              </w:rPr>
            </w:pPr>
            <w:r w:rsidRPr="00CA642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72" w:type="dxa"/>
          </w:tcPr>
          <w:p w:rsidR="00F2345D" w:rsidRPr="00CA6427" w:rsidRDefault="00B76316" w:rsidP="00D848B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A6427">
              <w:rPr>
                <w:rFonts w:ascii="Times New Roman" w:hAnsi="Times New Roman" w:cs="Times New Roman"/>
              </w:rPr>
              <w:t>Perpanjangan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dan</w:t>
            </w:r>
            <w:r w:rsidR="00FD4CAE" w:rsidRPr="00CA6427">
              <w:rPr>
                <w:rFonts w:ascii="Times New Roman" w:hAnsi="Times New Roman" w:cs="Times New Roman"/>
              </w:rPr>
              <w:t>/</w:t>
            </w:r>
            <w:proofErr w:type="spellStart"/>
            <w:r w:rsidR="00FD4CAE" w:rsidRPr="00CA6427">
              <w:rPr>
                <w:rFonts w:ascii="Times New Roman" w:hAnsi="Times New Roman" w:cs="Times New Roman"/>
              </w:rPr>
              <w:t>atau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pergantian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</w:rPr>
              <w:t>sebagaimana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286F" w:rsidRPr="00CA6427">
              <w:rPr>
                <w:rFonts w:ascii="Times New Roman" w:hAnsi="Times New Roman" w:cs="Times New Roman"/>
              </w:rPr>
              <w:t>dimaksud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CA6427">
              <w:rPr>
                <w:rFonts w:ascii="Times New Roman" w:hAnsi="Times New Roman" w:cs="Times New Roman"/>
              </w:rPr>
              <w:t>di</w:t>
            </w:r>
            <w:r w:rsidR="002159E5" w:rsidRPr="00CA6427">
              <w:rPr>
                <w:rFonts w:ascii="Times New Roman" w:hAnsi="Times New Roman" w:cs="Times New Roman"/>
              </w:rPr>
              <w:t>k</w:t>
            </w:r>
            <w:r w:rsidRPr="00CA6427">
              <w:rPr>
                <w:rFonts w:ascii="Times New Roman" w:hAnsi="Times New Roman" w:cs="Times New Roman"/>
              </w:rPr>
              <w:t>tum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KEENAM dan KETUJUH </w:t>
            </w:r>
            <w:proofErr w:type="spellStart"/>
            <w:r w:rsidRPr="00CA642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08F6" w:rsidRPr="00CA6427">
              <w:rPr>
                <w:rFonts w:ascii="Times New Roman" w:hAnsi="Times New Roman" w:cs="Times New Roman"/>
              </w:rPr>
              <w:t>dengan</w:t>
            </w:r>
            <w:proofErr w:type="spellEnd"/>
            <w:r w:rsidR="008908F6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163A" w:rsidRPr="00CA6427">
              <w:rPr>
                <w:rFonts w:ascii="Times New Roman" w:hAnsi="Times New Roman" w:cs="Times New Roman"/>
              </w:rPr>
              <w:t>pembe</w:t>
            </w:r>
            <w:r w:rsidR="00090864" w:rsidRPr="00CA6427">
              <w:rPr>
                <w:rFonts w:ascii="Times New Roman" w:hAnsi="Times New Roman" w:cs="Times New Roman"/>
              </w:rPr>
              <w:t>ritahuan</w:t>
            </w:r>
            <w:proofErr w:type="spellEnd"/>
            <w:r w:rsidR="000979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75A" w:rsidRPr="00CA6427">
              <w:rPr>
                <w:rFonts w:ascii="Times New Roman" w:hAnsi="Times New Roman" w:cs="Times New Roman"/>
              </w:rPr>
              <w:t>terlebih</w:t>
            </w:r>
            <w:proofErr w:type="spellEnd"/>
            <w:r w:rsidR="0038075A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75A" w:rsidRPr="00CA6427">
              <w:rPr>
                <w:rFonts w:ascii="Times New Roman" w:hAnsi="Times New Roman" w:cs="Times New Roman"/>
              </w:rPr>
              <w:t>dahulu</w:t>
            </w:r>
            <w:proofErr w:type="spellEnd"/>
            <w:r w:rsidR="0038075A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FC9" w:rsidRPr="00CA6427">
              <w:rPr>
                <w:rFonts w:ascii="Times New Roman" w:hAnsi="Times New Roman" w:cs="Times New Roman"/>
              </w:rPr>
              <w:t>melalui</w:t>
            </w:r>
            <w:proofErr w:type="spellEnd"/>
            <w:r w:rsidR="00403FC9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3FC9" w:rsidRPr="00CA6427">
              <w:rPr>
                <w:rFonts w:ascii="Times New Roman" w:hAnsi="Times New Roman" w:cs="Times New Roman"/>
              </w:rPr>
              <w:t>aplikasi</w:t>
            </w:r>
            <w:proofErr w:type="spellEnd"/>
            <w:r w:rsidR="00403FC9" w:rsidRPr="00CA6427">
              <w:rPr>
                <w:rFonts w:ascii="Times New Roman" w:hAnsi="Times New Roman" w:cs="Times New Roman"/>
              </w:rPr>
              <w:t xml:space="preserve"> pada Badan </w:t>
            </w:r>
            <w:proofErr w:type="spellStart"/>
            <w:r w:rsidR="00403FC9" w:rsidRPr="00CA6427">
              <w:rPr>
                <w:rFonts w:ascii="Times New Roman" w:hAnsi="Times New Roman" w:cs="Times New Roman"/>
              </w:rPr>
              <w:t>Aksesibilitas</w:t>
            </w:r>
            <w:proofErr w:type="spellEnd"/>
            <w:r w:rsidR="00403FC9" w:rsidRPr="00CA6427">
              <w:rPr>
                <w:rFonts w:ascii="Times New Roman" w:hAnsi="Times New Roman" w:cs="Times New Roman"/>
              </w:rPr>
              <w:t xml:space="preserve"> Telekomunikasi dan </w:t>
            </w:r>
            <w:proofErr w:type="spellStart"/>
            <w:r w:rsidR="00403FC9" w:rsidRPr="00CA6427">
              <w:rPr>
                <w:rFonts w:ascii="Times New Roman" w:hAnsi="Times New Roman" w:cs="Times New Roman"/>
              </w:rPr>
              <w:t>Informasi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</w:t>
            </w:r>
            <w:r w:rsidR="006C5B8B" w:rsidRPr="00CA6427">
              <w:rPr>
                <w:rFonts w:ascii="Times New Roman" w:hAnsi="Times New Roman" w:cs="Times New Roman"/>
              </w:rPr>
              <w:t xml:space="preserve">oleh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Bupati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5A81" w:rsidRPr="00CA6427">
              <w:rPr>
                <w:rFonts w:ascii="Times New Roman" w:hAnsi="Times New Roman" w:cs="Times New Roman"/>
              </w:rPr>
              <w:t>Puncak</w:t>
            </w:r>
            <w:proofErr w:type="spellEnd"/>
            <w:r w:rsidR="00CF5A81" w:rsidRPr="00CA6427">
              <w:rPr>
                <w:rFonts w:ascii="Times New Roman" w:hAnsi="Times New Roman" w:cs="Times New Roman"/>
              </w:rPr>
              <w:t xml:space="preserve"> Jaya</w:t>
            </w:r>
            <w:r w:rsidR="00BC39B9" w:rsidRPr="00CA6427">
              <w:rPr>
                <w:rFonts w:ascii="Times New Roman" w:hAnsi="Times New Roman" w:cs="Times New Roman"/>
              </w:rPr>
              <w:t>.</w:t>
            </w:r>
          </w:p>
          <w:p w:rsidR="00BC5A32" w:rsidRPr="00CA6427" w:rsidRDefault="00BC5A32" w:rsidP="00D848B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3219" w:rsidRPr="00CA6427" w:rsidTr="00B92782">
        <w:tc>
          <w:tcPr>
            <w:tcW w:w="1598" w:type="dxa"/>
          </w:tcPr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83"/>
              <w:gridCol w:w="2556"/>
            </w:tblGrid>
            <w:tr w:rsidR="005E25B4" w:rsidRPr="00CA6427" w:rsidTr="003E2F8A">
              <w:trPr>
                <w:jc w:val="right"/>
              </w:trPr>
              <w:tc>
                <w:tcPr>
                  <w:tcW w:w="1985" w:type="dxa"/>
                </w:tcPr>
                <w:p w:rsidR="005E25B4" w:rsidRPr="00CA6427" w:rsidRDefault="00A1364A" w:rsidP="00A5748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CA6427">
                    <w:rPr>
                      <w:rFonts w:ascii="Times New Roman" w:hAnsi="Times New Roman" w:cs="Times New Roman"/>
                      <w:lang w:val="id-ID"/>
                    </w:rPr>
                    <w:t>Dit</w:t>
                  </w:r>
                  <w:r w:rsidR="005E25B4" w:rsidRPr="00CA6427">
                    <w:rPr>
                      <w:rFonts w:ascii="Times New Roman" w:hAnsi="Times New Roman" w:cs="Times New Roman"/>
                      <w:lang w:val="id-ID"/>
                    </w:rPr>
                    <w:t>etapkan</w:t>
                  </w:r>
                  <w:r w:rsidR="00CF5A81" w:rsidRPr="00CA6427">
                    <w:rPr>
                      <w:rFonts w:ascii="Times New Roman" w:hAnsi="Times New Roman" w:cs="Times New Roman"/>
                    </w:rPr>
                    <w:t xml:space="preserve"> di</w:t>
                  </w:r>
                </w:p>
              </w:tc>
              <w:tc>
                <w:tcPr>
                  <w:tcW w:w="283" w:type="dxa"/>
                </w:tcPr>
                <w:p w:rsidR="005E25B4" w:rsidRPr="00CA6427" w:rsidRDefault="005E25B4" w:rsidP="00A57487">
                  <w:pPr>
                    <w:spacing w:line="276" w:lineRule="auto"/>
                    <w:rPr>
                      <w:rFonts w:ascii="Times New Roman" w:hAnsi="Times New Roman" w:cs="Times New Roman"/>
                      <w:lang w:val="id-ID"/>
                    </w:rPr>
                  </w:pPr>
                  <w:r w:rsidRPr="00CA6427">
                    <w:rPr>
                      <w:rFonts w:ascii="Times New Roman" w:hAnsi="Times New Roman" w:cs="Times New Roman"/>
                      <w:lang w:val="id-ID"/>
                    </w:rPr>
                    <w:t>:</w:t>
                  </w:r>
                </w:p>
              </w:tc>
              <w:tc>
                <w:tcPr>
                  <w:tcW w:w="2556" w:type="dxa"/>
                </w:tcPr>
                <w:p w:rsidR="005E25B4" w:rsidRPr="00CA6427" w:rsidRDefault="00CF5A81" w:rsidP="00D848B9">
                  <w:pPr>
                    <w:spacing w:line="276" w:lineRule="auto"/>
                    <w:rPr>
                      <w:rFonts w:ascii="Times New Roman" w:hAnsi="Times New Roman" w:cs="Times New Roman"/>
                      <w:lang w:val="id-ID"/>
                    </w:rPr>
                  </w:pPr>
                  <w:r w:rsidRPr="00CA6427">
                    <w:rPr>
                      <w:rFonts w:ascii="Times New Roman" w:hAnsi="Times New Roman" w:cs="Times New Roman"/>
                      <w:lang w:val="en-GB"/>
                    </w:rPr>
                    <w:t>Mulia</w:t>
                  </w:r>
                </w:p>
              </w:tc>
            </w:tr>
            <w:tr w:rsidR="005E25B4" w:rsidRPr="00CA6427" w:rsidTr="003E2F8A">
              <w:trPr>
                <w:jc w:val="right"/>
              </w:trPr>
              <w:tc>
                <w:tcPr>
                  <w:tcW w:w="1985" w:type="dxa"/>
                </w:tcPr>
                <w:p w:rsidR="005E25B4" w:rsidRPr="00CA6427" w:rsidRDefault="00EF7043" w:rsidP="00A57487">
                  <w:pPr>
                    <w:spacing w:line="276" w:lineRule="auto"/>
                    <w:rPr>
                      <w:rFonts w:ascii="Times New Roman" w:hAnsi="Times New Roman" w:cs="Times New Roman"/>
                      <w:lang w:val="id-ID"/>
                    </w:rPr>
                  </w:pPr>
                  <w:r w:rsidRPr="00CA6427">
                    <w:rPr>
                      <w:rFonts w:ascii="Times New Roman" w:hAnsi="Times New Roman" w:cs="Times New Roman"/>
                      <w:lang w:val="id-ID"/>
                    </w:rPr>
                    <w:t>Pada Tanggal</w:t>
                  </w:r>
                </w:p>
              </w:tc>
              <w:tc>
                <w:tcPr>
                  <w:tcW w:w="283" w:type="dxa"/>
                </w:tcPr>
                <w:p w:rsidR="005E25B4" w:rsidRPr="00CA6427" w:rsidRDefault="00EF7043" w:rsidP="00A57487">
                  <w:pPr>
                    <w:spacing w:line="276" w:lineRule="auto"/>
                    <w:rPr>
                      <w:rFonts w:ascii="Times New Roman" w:hAnsi="Times New Roman" w:cs="Times New Roman"/>
                      <w:lang w:val="id-ID"/>
                    </w:rPr>
                  </w:pPr>
                  <w:r w:rsidRPr="00CA6427">
                    <w:rPr>
                      <w:rFonts w:ascii="Times New Roman" w:hAnsi="Times New Roman" w:cs="Times New Roman"/>
                      <w:lang w:val="id-ID"/>
                    </w:rPr>
                    <w:t>:</w:t>
                  </w:r>
                </w:p>
              </w:tc>
              <w:tc>
                <w:tcPr>
                  <w:tcW w:w="2556" w:type="dxa"/>
                </w:tcPr>
                <w:p w:rsidR="005E25B4" w:rsidRPr="00CA6427" w:rsidRDefault="00BC5A32" w:rsidP="00A57487">
                  <w:pPr>
                    <w:spacing w:line="276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 w:rsidRPr="00CA6427">
                    <w:rPr>
                      <w:rFonts w:ascii="Times New Roman" w:hAnsi="Times New Roman" w:cs="Times New Roman"/>
                      <w:lang w:val="en-GB"/>
                    </w:rPr>
                    <w:t>27</w:t>
                  </w:r>
                  <w:r w:rsidR="00CF5A81" w:rsidRPr="00CA6427"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  <w:proofErr w:type="spellStart"/>
                  <w:r w:rsidR="00D848B9" w:rsidRPr="00CA6427">
                    <w:rPr>
                      <w:rFonts w:ascii="Times New Roman" w:hAnsi="Times New Roman" w:cs="Times New Roman"/>
                      <w:lang w:val="en-GB"/>
                    </w:rPr>
                    <w:t>Februari</w:t>
                  </w:r>
                  <w:proofErr w:type="spellEnd"/>
                  <w:r w:rsidR="00CF5A81" w:rsidRPr="00CA6427"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  <w:r w:rsidR="00D848B9" w:rsidRPr="00CA6427">
                    <w:rPr>
                      <w:rFonts w:ascii="Times New Roman" w:hAnsi="Times New Roman" w:cs="Times New Roman"/>
                      <w:lang w:val="en-GB"/>
                    </w:rPr>
                    <w:t>2023</w:t>
                  </w:r>
                </w:p>
              </w:tc>
            </w:tr>
          </w:tbl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F3219" w:rsidRPr="00CA6427" w:rsidTr="00B92782">
        <w:tc>
          <w:tcPr>
            <w:tcW w:w="1598" w:type="dxa"/>
          </w:tcPr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AF3219" w:rsidRPr="00CA6427" w:rsidRDefault="00CF5A81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1455642</wp:posOffset>
                      </wp:positionH>
                      <wp:positionV relativeFrom="paragraph">
                        <wp:posOffset>26035</wp:posOffset>
                      </wp:positionV>
                      <wp:extent cx="3200400" cy="125730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004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5A32" w:rsidRPr="00CF5A81" w:rsidRDefault="00BC5A32" w:rsidP="00BC5A32">
                                  <w:pPr>
                                    <w:ind w:left="31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 w:rsidRPr="00CF5A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  <w:t>Pj</w:t>
                                  </w:r>
                                  <w:proofErr w:type="spellEnd"/>
                                  <w:r w:rsidRPr="00CF5A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  <w:t>.</w:t>
                                  </w:r>
                                  <w:r w:rsidR="00CF5A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  <w:t xml:space="preserve"> </w:t>
                                  </w:r>
                                  <w:r w:rsidRPr="00CF5A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  <w:t>BUPATI PUNCAK JAYA</w:t>
                                  </w:r>
                                </w:p>
                                <w:p w:rsidR="00BC5A32" w:rsidRPr="00CF5A81" w:rsidRDefault="00BC5A32" w:rsidP="00BC5A32">
                                  <w:pPr>
                                    <w:ind w:left="1451" w:hanging="14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</w:pPr>
                                </w:p>
                                <w:p w:rsidR="00BC5A32" w:rsidRPr="00CF5A81" w:rsidRDefault="00BC5A32" w:rsidP="00BC5A32">
                                  <w:pPr>
                                    <w:ind w:left="1451" w:hanging="14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</w:pPr>
                                </w:p>
                                <w:p w:rsidR="00BC5A32" w:rsidRPr="00CF5A81" w:rsidRDefault="00BC5A32" w:rsidP="00BC5A32">
                                  <w:pPr>
                                    <w:ind w:left="1451" w:hanging="14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</w:pPr>
                                </w:p>
                                <w:p w:rsidR="00BC5A32" w:rsidRPr="00CF5A81" w:rsidRDefault="00BC5A32" w:rsidP="00BC5A32">
                                  <w:pPr>
                                    <w:ind w:left="1451" w:hanging="14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CF5A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  <w:t xml:space="preserve">TUMIRAN, </w:t>
                                  </w:r>
                                  <w:proofErr w:type="spellStart"/>
                                  <w:proofErr w:type="gramStart"/>
                                  <w:r w:rsidRPr="00CF5A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  <w:t>S.Sos</w:t>
                                  </w:r>
                                  <w:proofErr w:type="spellEnd"/>
                                  <w:proofErr w:type="gramEnd"/>
                                  <w:r w:rsidRPr="00CF5A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  <w:t>,</w:t>
                                  </w:r>
                                  <w:r w:rsidR="00CA642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  <w:t xml:space="preserve"> </w:t>
                                  </w:r>
                                  <w:r w:rsidRPr="00CF5A8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GB"/>
                                    </w:rPr>
                                    <w:t>M.AP</w:t>
                                  </w:r>
                                </w:p>
                                <w:p w:rsidR="00BC5A32" w:rsidRPr="00CF5A81" w:rsidRDefault="00BC5A32" w:rsidP="00BC5A32">
                                  <w:pPr>
                                    <w:ind w:left="145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id-ID"/>
                                    </w:rPr>
                                  </w:pPr>
                                </w:p>
                                <w:p w:rsidR="00BC5A32" w:rsidRPr="00CF5A81" w:rsidRDefault="00BC5A3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2" o:spid="_x0000_s1026" style="position:absolute;left:0;text-align:left;margin-left:114.6pt;margin-top:2.05pt;width:252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" stroked="f">
                      <v:path arrowok="t"/>
                      <v:textbox>
                        <w:txbxContent>
                          <w:p w:rsidR="00BC5A32" w:rsidRPr="00CF5A81" w:rsidRDefault="00BC5A32" w:rsidP="00BC5A32">
                            <w:pPr>
                              <w:ind w:left="311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 w:rsidRPr="00CF5A8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Pj</w:t>
                            </w:r>
                            <w:proofErr w:type="spellEnd"/>
                            <w:r w:rsidRPr="00CF5A8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  <w:r w:rsidR="00CF5A8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CF5A8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BUPATI PUNCAK JAYA</w:t>
                            </w:r>
                          </w:p>
                          <w:p w:rsidR="00BC5A32" w:rsidRPr="00CF5A81" w:rsidRDefault="00BC5A32" w:rsidP="00BC5A32">
                            <w:pPr>
                              <w:ind w:left="1451" w:hanging="142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BC5A32" w:rsidRPr="00CF5A81" w:rsidRDefault="00BC5A32" w:rsidP="00BC5A32">
                            <w:pPr>
                              <w:ind w:left="1451" w:hanging="142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BC5A32" w:rsidRPr="00CF5A81" w:rsidRDefault="00BC5A32" w:rsidP="00BC5A32">
                            <w:pPr>
                              <w:ind w:left="1451" w:hanging="142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BC5A32" w:rsidRPr="00CF5A81" w:rsidRDefault="00BC5A32" w:rsidP="00BC5A32">
                            <w:pPr>
                              <w:ind w:left="1451" w:hanging="142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CF5A8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TUMIRAN, </w:t>
                            </w:r>
                            <w:proofErr w:type="spellStart"/>
                            <w:proofErr w:type="gramStart"/>
                            <w:r w:rsidRPr="00CF5A8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S.Sos</w:t>
                            </w:r>
                            <w:proofErr w:type="spellEnd"/>
                            <w:proofErr w:type="gramEnd"/>
                            <w:r w:rsidRPr="00CF5A8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,</w:t>
                            </w:r>
                            <w:r w:rsidR="00CA642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CF5A8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M.AP</w:t>
                            </w:r>
                          </w:p>
                          <w:p w:rsidR="00BC5A32" w:rsidRPr="00CF5A81" w:rsidRDefault="00BC5A32" w:rsidP="00BC5A32">
                            <w:pPr>
                              <w:ind w:left="1451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id-ID"/>
                              </w:rPr>
                            </w:pPr>
                          </w:p>
                          <w:p w:rsidR="00BC5A32" w:rsidRPr="00CF5A81" w:rsidRDefault="00BC5A3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F3219" w:rsidRPr="00CA6427" w:rsidTr="00B92782">
        <w:tc>
          <w:tcPr>
            <w:tcW w:w="1598" w:type="dxa"/>
          </w:tcPr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7" w:type="dxa"/>
          </w:tcPr>
          <w:p w:rsidR="00AF3219" w:rsidRPr="00CA6427" w:rsidRDefault="00AF3219" w:rsidP="00A57487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EF7043" w:rsidRPr="00CA6427" w:rsidRDefault="00EF7043" w:rsidP="00A57487">
            <w:pPr>
              <w:spacing w:line="276" w:lineRule="auto"/>
              <w:ind w:left="1451" w:hanging="142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D848B9" w:rsidRPr="00CA6427" w:rsidRDefault="00D848B9" w:rsidP="00A57487">
            <w:pPr>
              <w:spacing w:line="276" w:lineRule="auto"/>
              <w:ind w:left="1451" w:hanging="142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EF7043" w:rsidRPr="00CA6427" w:rsidRDefault="00EF7043" w:rsidP="00BC5A32">
            <w:pPr>
              <w:ind w:left="1451" w:hanging="142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48B9" w:rsidRPr="00CA6427" w:rsidTr="00B92782">
        <w:tc>
          <w:tcPr>
            <w:tcW w:w="1598" w:type="dxa"/>
          </w:tcPr>
          <w:p w:rsidR="00D848B9" w:rsidRPr="00CA6427" w:rsidRDefault="00D848B9" w:rsidP="00A5748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" w:type="dxa"/>
          </w:tcPr>
          <w:p w:rsidR="00D848B9" w:rsidRPr="00CA6427" w:rsidRDefault="00D848B9" w:rsidP="00A5748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72" w:type="dxa"/>
          </w:tcPr>
          <w:p w:rsidR="00D848B9" w:rsidRPr="00CA6427" w:rsidRDefault="00D848B9" w:rsidP="00CF327A">
            <w:pPr>
              <w:ind w:left="311" w:hanging="142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:rsidR="00EB3927" w:rsidRPr="00CA6427" w:rsidRDefault="00EB3927" w:rsidP="00A57487">
      <w:pPr>
        <w:rPr>
          <w:rFonts w:ascii="Times New Roman" w:hAnsi="Times New Roman" w:cs="Times New Roman"/>
          <w:lang w:val="en-GB"/>
        </w:rPr>
      </w:pPr>
    </w:p>
    <w:p w:rsidR="00BC5A32" w:rsidRPr="00CA6427" w:rsidRDefault="00BC5A32" w:rsidP="00A57487">
      <w:pPr>
        <w:rPr>
          <w:rFonts w:ascii="Times New Roman" w:hAnsi="Times New Roman" w:cs="Times New Roman"/>
          <w:b/>
          <w:u w:val="single"/>
          <w:lang w:val="en-GB"/>
        </w:rPr>
      </w:pPr>
    </w:p>
    <w:p w:rsidR="00BC5A32" w:rsidRPr="00CA6427" w:rsidRDefault="00BC5A32" w:rsidP="00A57487">
      <w:pPr>
        <w:rPr>
          <w:rFonts w:ascii="Times New Roman" w:hAnsi="Times New Roman" w:cs="Times New Roman"/>
          <w:b/>
          <w:u w:val="single"/>
          <w:lang w:val="en-GB"/>
        </w:rPr>
      </w:pPr>
    </w:p>
    <w:p w:rsidR="005023FB" w:rsidRPr="00CA6427" w:rsidRDefault="005F4A1D" w:rsidP="00A57487">
      <w:pPr>
        <w:rPr>
          <w:rFonts w:ascii="Times New Roman" w:hAnsi="Times New Roman" w:cs="Times New Roman"/>
          <w:bCs/>
          <w:u w:val="single"/>
        </w:rPr>
      </w:pPr>
      <w:r w:rsidRPr="00CA6427">
        <w:rPr>
          <w:rFonts w:ascii="Times New Roman" w:hAnsi="Times New Roman" w:cs="Times New Roman"/>
          <w:b/>
          <w:lang w:val="id-ID"/>
        </w:rPr>
        <w:t>Tembusan</w:t>
      </w:r>
      <w:r w:rsidR="00603A06" w:rsidRPr="00CA6427">
        <w:rPr>
          <w:rFonts w:ascii="Times New Roman" w:hAnsi="Times New Roman" w:cs="Times New Roman"/>
          <w:b/>
        </w:rPr>
        <w:t xml:space="preserve"> </w:t>
      </w:r>
      <w:r w:rsidRPr="00CA6427">
        <w:rPr>
          <w:rFonts w:ascii="Times New Roman" w:hAnsi="Times New Roman" w:cs="Times New Roman"/>
          <w:bCs/>
          <w:lang w:val="id-ID"/>
        </w:rPr>
        <w:t>Disampaikan kepada Yth</w:t>
      </w:r>
      <w:r w:rsidR="00603A06" w:rsidRPr="00CA6427">
        <w:rPr>
          <w:rFonts w:ascii="Times New Roman" w:hAnsi="Times New Roman" w:cs="Times New Roman"/>
          <w:bCs/>
        </w:rPr>
        <w:t>.</w:t>
      </w:r>
      <w:r w:rsidRPr="00CA6427">
        <w:rPr>
          <w:rFonts w:ascii="Times New Roman" w:hAnsi="Times New Roman" w:cs="Times New Roman"/>
          <w:bCs/>
          <w:lang w:val="id-ID"/>
        </w:rPr>
        <w:t>:</w:t>
      </w:r>
    </w:p>
    <w:p w:rsidR="005F4A1D" w:rsidRPr="00CA6427" w:rsidRDefault="005F4A1D" w:rsidP="00CA6427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id-ID"/>
        </w:rPr>
      </w:pPr>
      <w:r w:rsidRPr="00CA6427">
        <w:rPr>
          <w:rFonts w:ascii="Times New Roman" w:hAnsi="Times New Roman" w:cs="Times New Roman"/>
          <w:lang w:val="id-ID"/>
        </w:rPr>
        <w:t>Menteri Komunikasi dan Informatika Republik Indonesia di Jakarta;</w:t>
      </w:r>
    </w:p>
    <w:p w:rsidR="005F4A1D" w:rsidRPr="00CA6427" w:rsidRDefault="005F4A1D" w:rsidP="00CA6427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id-ID"/>
        </w:rPr>
      </w:pPr>
      <w:r w:rsidRPr="00CA6427">
        <w:rPr>
          <w:rFonts w:ascii="Times New Roman" w:hAnsi="Times New Roman" w:cs="Times New Roman"/>
          <w:lang w:val="id-ID"/>
        </w:rPr>
        <w:t>Direktur Utama Badan Aksesibilitas Telekomunikasi dan Informasi di Jakarta;</w:t>
      </w:r>
    </w:p>
    <w:p w:rsidR="00CA6427" w:rsidRDefault="00CA6427" w:rsidP="00CA6427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</w:rPr>
        <w:lastRenderedPageBreak/>
        <w:t>Pj</w:t>
      </w:r>
      <w:proofErr w:type="spellEnd"/>
      <w:r>
        <w:rPr>
          <w:rFonts w:ascii="Times New Roman" w:hAnsi="Times New Roman" w:cs="Times New Roman"/>
        </w:rPr>
        <w:t xml:space="preserve">. </w:t>
      </w:r>
      <w:r w:rsidR="00D848B9" w:rsidRPr="00CA6427">
        <w:rPr>
          <w:rFonts w:ascii="Times New Roman" w:hAnsi="Times New Roman" w:cs="Times New Roman"/>
          <w:lang w:val="id-ID"/>
        </w:rPr>
        <w:t xml:space="preserve">Gubernur </w:t>
      </w:r>
      <w:r w:rsidR="00D848B9" w:rsidRPr="00CA6427">
        <w:rPr>
          <w:rFonts w:ascii="Times New Roman" w:hAnsi="Times New Roman" w:cs="Times New Roman"/>
          <w:lang w:val="en-GB"/>
        </w:rPr>
        <w:t>Papua</w:t>
      </w:r>
      <w:r>
        <w:rPr>
          <w:rFonts w:ascii="Times New Roman" w:hAnsi="Times New Roman" w:cs="Times New Roman"/>
          <w:lang w:val="en-GB"/>
        </w:rPr>
        <w:t xml:space="preserve"> Tengah </w:t>
      </w:r>
      <w:proofErr w:type="spellStart"/>
      <w:r>
        <w:rPr>
          <w:rFonts w:ascii="Times New Roman" w:hAnsi="Times New Roman" w:cs="Times New Roman"/>
          <w:lang w:val="en-GB"/>
        </w:rPr>
        <w:t>Provinsi</w:t>
      </w:r>
      <w:proofErr w:type="spellEnd"/>
      <w:r>
        <w:rPr>
          <w:rFonts w:ascii="Times New Roman" w:hAnsi="Times New Roman" w:cs="Times New Roman"/>
          <w:lang w:val="en-GB"/>
        </w:rPr>
        <w:t xml:space="preserve"> Papua Tengah di </w:t>
      </w:r>
      <w:proofErr w:type="spellStart"/>
      <w:r>
        <w:rPr>
          <w:rFonts w:ascii="Times New Roman" w:hAnsi="Times New Roman" w:cs="Times New Roman"/>
          <w:lang w:val="en-GB"/>
        </w:rPr>
        <w:t>Nabire</w:t>
      </w:r>
      <w:proofErr w:type="spellEnd"/>
      <w:r w:rsidR="005F4A1D" w:rsidRPr="00CA6427">
        <w:rPr>
          <w:rFonts w:ascii="Times New Roman" w:hAnsi="Times New Roman" w:cs="Times New Roman"/>
          <w:lang w:val="id-ID"/>
        </w:rPr>
        <w:t>;</w:t>
      </w:r>
    </w:p>
    <w:p w:rsidR="00432F5C" w:rsidRPr="00CA6427" w:rsidRDefault="00CA6427" w:rsidP="00CA6427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ASN yang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>.</w:t>
      </w:r>
      <w:r w:rsidR="00432F5C" w:rsidRPr="00CA6427">
        <w:rPr>
          <w:rFonts w:ascii="Times New Roman" w:hAnsi="Times New Roman" w:cs="Times New Roman"/>
          <w:lang w:val="id-ID"/>
        </w:rPr>
        <w:br w:type="page"/>
      </w:r>
    </w:p>
    <w:p w:rsidR="00B8526D" w:rsidRPr="00CA6427" w:rsidRDefault="000A1F2C" w:rsidP="00C23F2D">
      <w:pPr>
        <w:jc w:val="right"/>
        <w:rPr>
          <w:rFonts w:ascii="Times New Roman" w:hAnsi="Times New Roman" w:cs="Times New Roman"/>
          <w:lang w:val="id-ID"/>
        </w:rPr>
      </w:pPr>
      <w:r w:rsidRPr="00CA6427">
        <w:rPr>
          <w:rFonts w:ascii="Times New Roman" w:hAnsi="Times New Roman" w:cs="Times New Roman"/>
          <w:b/>
          <w:bCs/>
          <w:lang w:val="id-ID"/>
        </w:rPr>
        <w:lastRenderedPageBreak/>
        <w:t>LAMPIRAN I</w:t>
      </w:r>
    </w:p>
    <w:p w:rsidR="00B8526D" w:rsidRDefault="00B8526D" w:rsidP="00AF22A5">
      <w:pPr>
        <w:rPr>
          <w:rFonts w:ascii="Times New Roman" w:hAnsi="Times New Roman" w:cs="Times New Roman"/>
          <w:lang w:val="id-ID"/>
        </w:rPr>
      </w:pPr>
    </w:p>
    <w:p w:rsidR="00C23F2D" w:rsidRPr="00CA6427" w:rsidRDefault="00C23F2D" w:rsidP="00AF22A5">
      <w:pPr>
        <w:rPr>
          <w:rFonts w:ascii="Times New Roman" w:hAnsi="Times New Roman" w:cs="Times New Roman"/>
          <w:lang w:val="id-ID"/>
        </w:rPr>
      </w:pPr>
    </w:p>
    <w:p w:rsidR="00CF327A" w:rsidRPr="00CA6427" w:rsidRDefault="00AF22A5" w:rsidP="00AF22A5">
      <w:pPr>
        <w:jc w:val="center"/>
        <w:rPr>
          <w:rFonts w:ascii="Times New Roman" w:hAnsi="Times New Roman" w:cs="Times New Roman"/>
          <w:b/>
          <w:bCs/>
          <w:lang w:val="id-ID"/>
        </w:rPr>
      </w:pPr>
      <w:r w:rsidRPr="00CA6427">
        <w:rPr>
          <w:rFonts w:ascii="Times New Roman" w:hAnsi="Times New Roman" w:cs="Times New Roman"/>
          <w:b/>
          <w:bCs/>
          <w:lang w:val="id-ID"/>
        </w:rPr>
        <w:t>PENANGGUNG JAWAB DAN PENGELOLA</w:t>
      </w:r>
      <w:r w:rsidR="003E2F8A" w:rsidRPr="00CA6427">
        <w:rPr>
          <w:rFonts w:ascii="Times New Roman" w:hAnsi="Times New Roman" w:cs="Times New Roman"/>
          <w:b/>
          <w:bCs/>
          <w:lang w:val="en-GB"/>
        </w:rPr>
        <w:t xml:space="preserve">H </w:t>
      </w:r>
      <w:r w:rsidR="00CF327A" w:rsidRPr="00CA6427">
        <w:rPr>
          <w:rFonts w:ascii="Times New Roman" w:hAnsi="Times New Roman" w:cs="Times New Roman"/>
          <w:b/>
          <w:bCs/>
        </w:rPr>
        <w:t xml:space="preserve">ORGANISASI DALAM RANGKA </w:t>
      </w:r>
      <w:r w:rsidR="00291E0E" w:rsidRPr="00CA6427">
        <w:rPr>
          <w:rFonts w:ascii="Times New Roman" w:hAnsi="Times New Roman" w:cs="Times New Roman"/>
          <w:b/>
          <w:bCs/>
          <w:lang w:val="id-ID"/>
        </w:rPr>
        <w:t xml:space="preserve">PERMOHONAN AKSES TELEKOMUNIKASI DAN INFORMASI </w:t>
      </w:r>
    </w:p>
    <w:p w:rsidR="00AF22A5" w:rsidRPr="00CA6427" w:rsidRDefault="00291E0E" w:rsidP="00AF22A5">
      <w:pPr>
        <w:jc w:val="center"/>
        <w:rPr>
          <w:rFonts w:ascii="Times New Roman" w:hAnsi="Times New Roman" w:cs="Times New Roman"/>
        </w:rPr>
      </w:pPr>
      <w:r w:rsidRPr="00CA6427">
        <w:rPr>
          <w:rFonts w:ascii="Times New Roman" w:hAnsi="Times New Roman" w:cs="Times New Roman"/>
          <w:b/>
          <w:bCs/>
          <w:lang w:val="id-ID"/>
        </w:rPr>
        <w:t xml:space="preserve">MELALUI APLIKASI </w:t>
      </w:r>
      <w:r w:rsidR="004824EA" w:rsidRPr="00CA6427">
        <w:rPr>
          <w:rFonts w:ascii="Times New Roman" w:hAnsi="Times New Roman" w:cs="Times New Roman"/>
          <w:b/>
          <w:bCs/>
        </w:rPr>
        <w:t>PADA BADAN AKSESIBILITAS TELEKOMUNIKASI DAN INFROMASI</w:t>
      </w:r>
    </w:p>
    <w:p w:rsidR="009A57D5" w:rsidRPr="00CA6427" w:rsidRDefault="009A57D5" w:rsidP="00AF22A5">
      <w:pPr>
        <w:jc w:val="center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97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6"/>
        <w:gridCol w:w="1984"/>
        <w:gridCol w:w="1991"/>
      </w:tblGrid>
      <w:tr w:rsidR="00BC5A32" w:rsidRPr="00CA6427" w:rsidTr="00CA6427">
        <w:tc>
          <w:tcPr>
            <w:tcW w:w="562" w:type="dxa"/>
          </w:tcPr>
          <w:p w:rsidR="00AB52DD" w:rsidRPr="00CA6427" w:rsidRDefault="00AB52DD" w:rsidP="00F650A2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No.</w:t>
            </w:r>
          </w:p>
        </w:tc>
        <w:tc>
          <w:tcPr>
            <w:tcW w:w="2835" w:type="dxa"/>
          </w:tcPr>
          <w:p w:rsidR="00AB52DD" w:rsidRPr="00CA6427" w:rsidRDefault="00AB52DD" w:rsidP="00F650A2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Nama</w:t>
            </w:r>
          </w:p>
        </w:tc>
        <w:tc>
          <w:tcPr>
            <w:tcW w:w="2416" w:type="dxa"/>
          </w:tcPr>
          <w:p w:rsidR="00AB52DD" w:rsidRPr="00CA6427" w:rsidRDefault="00C56CAD" w:rsidP="00F650A2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NIP</w:t>
            </w:r>
          </w:p>
        </w:tc>
        <w:tc>
          <w:tcPr>
            <w:tcW w:w="1984" w:type="dxa"/>
          </w:tcPr>
          <w:p w:rsidR="00AB52DD" w:rsidRPr="00CA6427" w:rsidRDefault="00C56CAD" w:rsidP="00F650A2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Jabatan</w:t>
            </w:r>
          </w:p>
        </w:tc>
        <w:tc>
          <w:tcPr>
            <w:tcW w:w="1991" w:type="dxa"/>
          </w:tcPr>
          <w:p w:rsidR="00AB52DD" w:rsidRPr="00CA6427" w:rsidRDefault="0043057F" w:rsidP="00F650A2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Unit Kerja</w:t>
            </w:r>
          </w:p>
        </w:tc>
      </w:tr>
      <w:tr w:rsidR="00BC5A32" w:rsidRPr="00CA6427" w:rsidTr="00CA6427">
        <w:tc>
          <w:tcPr>
            <w:tcW w:w="562" w:type="dxa"/>
          </w:tcPr>
          <w:p w:rsidR="0043057F" w:rsidRPr="00CA6427" w:rsidRDefault="00D848B9" w:rsidP="0043057F">
            <w:pPr>
              <w:rPr>
                <w:rFonts w:ascii="Times New Roman" w:hAnsi="Times New Roman" w:cs="Times New Roman"/>
                <w:lang w:val="en-GB"/>
              </w:rPr>
            </w:pPr>
            <w:r w:rsidRPr="00CA6427">
              <w:rPr>
                <w:rFonts w:ascii="Times New Roman" w:hAnsi="Times New Roman" w:cs="Times New Roman"/>
                <w:lang w:val="en-GB"/>
              </w:rPr>
              <w:t>1</w:t>
            </w:r>
            <w:r w:rsidR="00CA6427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835" w:type="dxa"/>
          </w:tcPr>
          <w:p w:rsidR="0043057F" w:rsidRPr="00CA6427" w:rsidRDefault="00D848B9" w:rsidP="0043057F">
            <w:pPr>
              <w:rPr>
                <w:rFonts w:ascii="Times New Roman" w:hAnsi="Times New Roman" w:cs="Times New Roman"/>
                <w:lang w:val="en-GB"/>
              </w:rPr>
            </w:pPr>
            <w:r w:rsidRPr="00CA6427">
              <w:rPr>
                <w:rFonts w:ascii="Times New Roman" w:hAnsi="Times New Roman" w:cs="Times New Roman"/>
                <w:lang w:val="en-GB"/>
              </w:rPr>
              <w:t>Masdar SE</w:t>
            </w:r>
          </w:p>
        </w:tc>
        <w:tc>
          <w:tcPr>
            <w:tcW w:w="2416" w:type="dxa"/>
          </w:tcPr>
          <w:p w:rsidR="0043057F" w:rsidRPr="00CA6427" w:rsidRDefault="003E2F8A" w:rsidP="0043057F">
            <w:pPr>
              <w:rPr>
                <w:rFonts w:ascii="Times New Roman" w:hAnsi="Times New Roman" w:cs="Times New Roman"/>
                <w:lang w:val="en-GB"/>
              </w:rPr>
            </w:pPr>
            <w:r w:rsidRPr="00CA6427">
              <w:rPr>
                <w:rFonts w:ascii="Times New Roman" w:hAnsi="Times New Roman" w:cs="Times New Roman"/>
                <w:lang w:val="en-GB"/>
              </w:rPr>
              <w:t>198103172004121001</w:t>
            </w:r>
          </w:p>
        </w:tc>
        <w:tc>
          <w:tcPr>
            <w:tcW w:w="1984" w:type="dxa"/>
          </w:tcPr>
          <w:p w:rsidR="0043057F" w:rsidRPr="00CA6427" w:rsidRDefault="00BC5A32" w:rsidP="00BC5A3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A6427">
              <w:rPr>
                <w:rFonts w:ascii="Times New Roman" w:hAnsi="Times New Roman" w:cs="Times New Roman"/>
                <w:lang w:val="en-GB"/>
              </w:rPr>
              <w:t>Kepala</w:t>
            </w:r>
            <w:proofErr w:type="spellEnd"/>
            <w:r w:rsidRPr="00CA6427">
              <w:rPr>
                <w:rFonts w:ascii="Times New Roman" w:hAnsi="Times New Roman" w:cs="Times New Roman"/>
                <w:lang w:val="en-GB"/>
              </w:rPr>
              <w:t xml:space="preserve"> Seksi</w:t>
            </w:r>
            <w:r w:rsidR="00D848B9" w:rsidRPr="00CA642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848B9" w:rsidRPr="00CA6427">
              <w:rPr>
                <w:rFonts w:ascii="Times New Roman" w:hAnsi="Times New Roman" w:cs="Times New Roman"/>
                <w:lang w:val="en-GB"/>
              </w:rPr>
              <w:t>Infrastruktur</w:t>
            </w:r>
            <w:proofErr w:type="spellEnd"/>
            <w:r w:rsidR="00D848B9" w:rsidRPr="00CA6427">
              <w:rPr>
                <w:rFonts w:ascii="Times New Roman" w:hAnsi="Times New Roman" w:cs="Times New Roman"/>
                <w:lang w:val="en-GB"/>
              </w:rPr>
              <w:t xml:space="preserve"> dan TIK</w:t>
            </w:r>
          </w:p>
        </w:tc>
        <w:tc>
          <w:tcPr>
            <w:tcW w:w="1991" w:type="dxa"/>
          </w:tcPr>
          <w:p w:rsidR="0043057F" w:rsidRPr="00CA6427" w:rsidRDefault="00D848B9" w:rsidP="0043057F">
            <w:pPr>
              <w:rPr>
                <w:rFonts w:ascii="Times New Roman" w:hAnsi="Times New Roman" w:cs="Times New Roman"/>
                <w:lang w:val="en-GB"/>
              </w:rPr>
            </w:pPr>
            <w:r w:rsidRPr="00CA6427">
              <w:rPr>
                <w:rFonts w:ascii="Times New Roman" w:hAnsi="Times New Roman" w:cs="Times New Roman"/>
                <w:lang w:val="en-GB"/>
              </w:rPr>
              <w:t xml:space="preserve">Dinas </w:t>
            </w:r>
            <w:proofErr w:type="spellStart"/>
            <w:r w:rsidRPr="00CA6427">
              <w:rPr>
                <w:rFonts w:ascii="Times New Roman" w:hAnsi="Times New Roman" w:cs="Times New Roman"/>
                <w:lang w:val="en-GB"/>
              </w:rPr>
              <w:t>Komunikasi</w:t>
            </w:r>
            <w:proofErr w:type="spellEnd"/>
            <w:r w:rsidRPr="00CA642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A6427">
              <w:rPr>
                <w:rFonts w:ascii="Times New Roman" w:hAnsi="Times New Roman" w:cs="Times New Roman"/>
                <w:lang w:val="en-GB"/>
              </w:rPr>
              <w:t>d</w:t>
            </w:r>
            <w:r w:rsidRPr="00CA6427">
              <w:rPr>
                <w:rFonts w:ascii="Times New Roman" w:hAnsi="Times New Roman" w:cs="Times New Roman"/>
                <w:lang w:val="en-GB"/>
              </w:rPr>
              <w:t xml:space="preserve">an </w:t>
            </w:r>
            <w:proofErr w:type="spellStart"/>
            <w:r w:rsidRPr="00CA6427">
              <w:rPr>
                <w:rFonts w:ascii="Times New Roman" w:hAnsi="Times New Roman" w:cs="Times New Roman"/>
                <w:lang w:val="en-GB"/>
              </w:rPr>
              <w:t>Informatika</w:t>
            </w:r>
            <w:proofErr w:type="spellEnd"/>
            <w:r w:rsidRPr="00CA642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  <w:lang w:val="en-GB"/>
              </w:rPr>
              <w:t>Puncak</w:t>
            </w:r>
            <w:proofErr w:type="spellEnd"/>
            <w:r w:rsidRPr="00CA6427">
              <w:rPr>
                <w:rFonts w:ascii="Times New Roman" w:hAnsi="Times New Roman" w:cs="Times New Roman"/>
                <w:lang w:val="en-GB"/>
              </w:rPr>
              <w:t xml:space="preserve"> Jaya</w:t>
            </w:r>
          </w:p>
        </w:tc>
      </w:tr>
      <w:tr w:rsidR="00BC5A32" w:rsidRPr="00CA6427" w:rsidTr="00CA6427">
        <w:tc>
          <w:tcPr>
            <w:tcW w:w="562" w:type="dxa"/>
          </w:tcPr>
          <w:p w:rsidR="0043057F" w:rsidRPr="00CA6427" w:rsidRDefault="00D848B9" w:rsidP="0043057F">
            <w:pPr>
              <w:rPr>
                <w:rFonts w:ascii="Times New Roman" w:hAnsi="Times New Roman" w:cs="Times New Roman"/>
              </w:rPr>
            </w:pPr>
            <w:r w:rsidRPr="00CA6427">
              <w:rPr>
                <w:rFonts w:ascii="Times New Roman" w:hAnsi="Times New Roman" w:cs="Times New Roman"/>
                <w:lang w:val="id-ID"/>
              </w:rPr>
              <w:t>2</w:t>
            </w:r>
            <w:r w:rsidR="00CA64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43057F" w:rsidRPr="00CA6427" w:rsidRDefault="00D848B9" w:rsidP="0043057F">
            <w:pPr>
              <w:rPr>
                <w:rFonts w:ascii="Times New Roman" w:hAnsi="Times New Roman" w:cs="Times New Roman"/>
                <w:lang w:val="en-GB"/>
              </w:rPr>
            </w:pPr>
            <w:r w:rsidRPr="00CA6427">
              <w:rPr>
                <w:rFonts w:ascii="Times New Roman" w:hAnsi="Times New Roman" w:cs="Times New Roman"/>
                <w:lang w:val="en-GB"/>
              </w:rPr>
              <w:t xml:space="preserve">Mozes Daniel </w:t>
            </w:r>
            <w:proofErr w:type="spellStart"/>
            <w:r w:rsidRPr="00CA6427">
              <w:rPr>
                <w:rFonts w:ascii="Times New Roman" w:hAnsi="Times New Roman" w:cs="Times New Roman"/>
                <w:lang w:val="en-GB"/>
              </w:rPr>
              <w:t>Rumbin</w:t>
            </w:r>
            <w:r w:rsidR="00BC5A32" w:rsidRPr="00CA6427">
              <w:rPr>
                <w:rFonts w:ascii="Times New Roman" w:hAnsi="Times New Roman" w:cs="Times New Roman"/>
                <w:lang w:val="en-GB"/>
              </w:rPr>
              <w:t>o</w:t>
            </w:r>
            <w:proofErr w:type="spellEnd"/>
          </w:p>
        </w:tc>
        <w:tc>
          <w:tcPr>
            <w:tcW w:w="2416" w:type="dxa"/>
          </w:tcPr>
          <w:p w:rsidR="0043057F" w:rsidRPr="00CA6427" w:rsidRDefault="00D848B9" w:rsidP="0043057F">
            <w:pPr>
              <w:rPr>
                <w:rFonts w:ascii="Times New Roman" w:hAnsi="Times New Roman" w:cs="Times New Roman"/>
                <w:lang w:val="en-GB"/>
              </w:rPr>
            </w:pPr>
            <w:r w:rsidRPr="00CA6427">
              <w:rPr>
                <w:rFonts w:ascii="Times New Roman" w:hAnsi="Times New Roman" w:cs="Times New Roman"/>
                <w:lang w:val="en-GB"/>
              </w:rPr>
              <w:t>198909262020121001</w:t>
            </w:r>
          </w:p>
        </w:tc>
        <w:tc>
          <w:tcPr>
            <w:tcW w:w="1984" w:type="dxa"/>
          </w:tcPr>
          <w:p w:rsidR="0043057F" w:rsidRPr="00CA6427" w:rsidRDefault="00BC5A32" w:rsidP="00BC5A3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6427">
              <w:rPr>
                <w:rFonts w:ascii="Times New Roman" w:hAnsi="Times New Roman" w:cs="Times New Roman"/>
                <w:lang w:val="en-GB"/>
              </w:rPr>
              <w:t xml:space="preserve">Staf Teknis </w:t>
            </w:r>
            <w:proofErr w:type="spellStart"/>
            <w:r w:rsidR="00D848B9" w:rsidRPr="00CA6427">
              <w:rPr>
                <w:rFonts w:ascii="Times New Roman" w:hAnsi="Times New Roman" w:cs="Times New Roman"/>
                <w:lang w:val="en-GB"/>
              </w:rPr>
              <w:t>Infrastruktur</w:t>
            </w:r>
            <w:proofErr w:type="spellEnd"/>
            <w:r w:rsidR="00D848B9" w:rsidRPr="00CA6427">
              <w:rPr>
                <w:rFonts w:ascii="Times New Roman" w:hAnsi="Times New Roman" w:cs="Times New Roman"/>
                <w:lang w:val="en-GB"/>
              </w:rPr>
              <w:t xml:space="preserve"> dan TIK</w:t>
            </w:r>
          </w:p>
        </w:tc>
        <w:tc>
          <w:tcPr>
            <w:tcW w:w="1991" w:type="dxa"/>
          </w:tcPr>
          <w:p w:rsidR="0043057F" w:rsidRPr="00CA6427" w:rsidRDefault="00D848B9" w:rsidP="00BC5A32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CA6427">
              <w:rPr>
                <w:rFonts w:ascii="Times New Roman" w:hAnsi="Times New Roman" w:cs="Times New Roman"/>
                <w:lang w:val="en-GB"/>
              </w:rPr>
              <w:t xml:space="preserve">Dinas </w:t>
            </w:r>
            <w:proofErr w:type="spellStart"/>
            <w:r w:rsidRPr="00CA6427">
              <w:rPr>
                <w:rFonts w:ascii="Times New Roman" w:hAnsi="Times New Roman" w:cs="Times New Roman"/>
                <w:lang w:val="en-GB"/>
              </w:rPr>
              <w:t>Komuniskasi</w:t>
            </w:r>
            <w:proofErr w:type="spellEnd"/>
            <w:r w:rsidRPr="00CA642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A6427">
              <w:rPr>
                <w:rFonts w:ascii="Times New Roman" w:hAnsi="Times New Roman" w:cs="Times New Roman"/>
                <w:lang w:val="en-GB"/>
              </w:rPr>
              <w:t>d</w:t>
            </w:r>
            <w:r w:rsidRPr="00CA6427">
              <w:rPr>
                <w:rFonts w:ascii="Times New Roman" w:hAnsi="Times New Roman" w:cs="Times New Roman"/>
                <w:lang w:val="en-GB"/>
              </w:rPr>
              <w:t xml:space="preserve">an </w:t>
            </w:r>
            <w:proofErr w:type="spellStart"/>
            <w:r w:rsidRPr="00CA6427">
              <w:rPr>
                <w:rFonts w:ascii="Times New Roman" w:hAnsi="Times New Roman" w:cs="Times New Roman"/>
                <w:lang w:val="en-GB"/>
              </w:rPr>
              <w:t>Informatika</w:t>
            </w:r>
            <w:proofErr w:type="spellEnd"/>
            <w:r w:rsidRPr="00CA642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A6427">
              <w:rPr>
                <w:rFonts w:ascii="Times New Roman" w:hAnsi="Times New Roman" w:cs="Times New Roman"/>
                <w:lang w:val="en-GB"/>
              </w:rPr>
              <w:t>Puncak</w:t>
            </w:r>
            <w:proofErr w:type="spellEnd"/>
            <w:r w:rsidRPr="00CA6427">
              <w:rPr>
                <w:rFonts w:ascii="Times New Roman" w:hAnsi="Times New Roman" w:cs="Times New Roman"/>
                <w:lang w:val="en-GB"/>
              </w:rPr>
              <w:t xml:space="preserve"> Jaya</w:t>
            </w:r>
          </w:p>
        </w:tc>
      </w:tr>
    </w:tbl>
    <w:p w:rsidR="009A57D5" w:rsidRPr="00CA6427" w:rsidRDefault="009A57D5" w:rsidP="00F650A2">
      <w:pPr>
        <w:rPr>
          <w:rFonts w:ascii="Times New Roman" w:hAnsi="Times New Roman" w:cs="Times New Roman"/>
          <w:lang w:val="id-ID"/>
        </w:rPr>
      </w:pPr>
    </w:p>
    <w:p w:rsidR="008E26A8" w:rsidRPr="00CA6427" w:rsidRDefault="008E26A8" w:rsidP="00F650A2">
      <w:pPr>
        <w:jc w:val="center"/>
        <w:rPr>
          <w:rFonts w:ascii="Times New Roman" w:hAnsi="Times New Roman" w:cs="Times New Roman"/>
          <w:lang w:val="id-ID"/>
        </w:rPr>
      </w:pPr>
    </w:p>
    <w:p w:rsidR="005023FB" w:rsidRPr="00CA6427" w:rsidRDefault="005023FB" w:rsidP="00F650A2">
      <w:pPr>
        <w:jc w:val="left"/>
        <w:rPr>
          <w:rFonts w:ascii="Times New Roman" w:hAnsi="Times New Roman" w:cs="Times New Roman"/>
          <w:lang w:val="id-ID"/>
        </w:rPr>
      </w:pPr>
    </w:p>
    <w:sectPr w:rsidR="005023FB" w:rsidRPr="00CA6427" w:rsidSect="00244B79">
      <w:pgSz w:w="12240" w:h="20160" w:code="5"/>
      <w:pgMar w:top="1276" w:right="1608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522D"/>
    <w:multiLevelType w:val="hybridMultilevel"/>
    <w:tmpl w:val="9A960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5FF1"/>
    <w:multiLevelType w:val="hybridMultilevel"/>
    <w:tmpl w:val="048241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5482F"/>
    <w:multiLevelType w:val="hybridMultilevel"/>
    <w:tmpl w:val="173828B4"/>
    <w:lvl w:ilvl="0" w:tplc="090C6F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702E7"/>
    <w:multiLevelType w:val="hybridMultilevel"/>
    <w:tmpl w:val="89BA42AE"/>
    <w:lvl w:ilvl="0" w:tplc="73A4B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163A2"/>
    <w:multiLevelType w:val="hybridMultilevel"/>
    <w:tmpl w:val="83222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2578">
    <w:abstractNumId w:val="4"/>
  </w:num>
  <w:num w:numId="2" w16cid:durableId="1163199540">
    <w:abstractNumId w:val="2"/>
  </w:num>
  <w:num w:numId="3" w16cid:durableId="25910121">
    <w:abstractNumId w:val="3"/>
  </w:num>
  <w:num w:numId="4" w16cid:durableId="465244206">
    <w:abstractNumId w:val="0"/>
  </w:num>
  <w:num w:numId="5" w16cid:durableId="42939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FB"/>
    <w:rsid w:val="000010B4"/>
    <w:rsid w:val="0004748A"/>
    <w:rsid w:val="00047FF2"/>
    <w:rsid w:val="00051A54"/>
    <w:rsid w:val="000713FD"/>
    <w:rsid w:val="0007176F"/>
    <w:rsid w:val="0007595D"/>
    <w:rsid w:val="000771CC"/>
    <w:rsid w:val="0008735C"/>
    <w:rsid w:val="00090864"/>
    <w:rsid w:val="00090D06"/>
    <w:rsid w:val="00097921"/>
    <w:rsid w:val="000A1F2C"/>
    <w:rsid w:val="000E0A22"/>
    <w:rsid w:val="000E284D"/>
    <w:rsid w:val="000E4091"/>
    <w:rsid w:val="000F077E"/>
    <w:rsid w:val="00123DE8"/>
    <w:rsid w:val="00144839"/>
    <w:rsid w:val="00145AD2"/>
    <w:rsid w:val="00145C67"/>
    <w:rsid w:val="00170D2D"/>
    <w:rsid w:val="00181B16"/>
    <w:rsid w:val="001857C8"/>
    <w:rsid w:val="001B10D3"/>
    <w:rsid w:val="001C0A65"/>
    <w:rsid w:val="001E1DED"/>
    <w:rsid w:val="001E37E2"/>
    <w:rsid w:val="001F48EB"/>
    <w:rsid w:val="0020508B"/>
    <w:rsid w:val="002101AB"/>
    <w:rsid w:val="002159E5"/>
    <w:rsid w:val="0022320C"/>
    <w:rsid w:val="0023052D"/>
    <w:rsid w:val="00244B79"/>
    <w:rsid w:val="00270FFB"/>
    <w:rsid w:val="00291E0E"/>
    <w:rsid w:val="002C6E1D"/>
    <w:rsid w:val="002D0E74"/>
    <w:rsid w:val="002D60B0"/>
    <w:rsid w:val="002E3C26"/>
    <w:rsid w:val="002F3373"/>
    <w:rsid w:val="00303CB9"/>
    <w:rsid w:val="00337E10"/>
    <w:rsid w:val="00360D36"/>
    <w:rsid w:val="003638F6"/>
    <w:rsid w:val="00371B07"/>
    <w:rsid w:val="0038038B"/>
    <w:rsid w:val="0038075A"/>
    <w:rsid w:val="003B163A"/>
    <w:rsid w:val="003B284B"/>
    <w:rsid w:val="003B34C6"/>
    <w:rsid w:val="003B3E5B"/>
    <w:rsid w:val="003B71DA"/>
    <w:rsid w:val="003E2F8A"/>
    <w:rsid w:val="003F23CA"/>
    <w:rsid w:val="003F603D"/>
    <w:rsid w:val="003F6879"/>
    <w:rsid w:val="00403FC9"/>
    <w:rsid w:val="0043057F"/>
    <w:rsid w:val="00432F5C"/>
    <w:rsid w:val="0046417F"/>
    <w:rsid w:val="004824EA"/>
    <w:rsid w:val="004A7C46"/>
    <w:rsid w:val="004B6213"/>
    <w:rsid w:val="004B6282"/>
    <w:rsid w:val="004D306B"/>
    <w:rsid w:val="004F367F"/>
    <w:rsid w:val="004F393B"/>
    <w:rsid w:val="005023FB"/>
    <w:rsid w:val="00517150"/>
    <w:rsid w:val="005276D6"/>
    <w:rsid w:val="00543A34"/>
    <w:rsid w:val="00553926"/>
    <w:rsid w:val="0055687C"/>
    <w:rsid w:val="0056270A"/>
    <w:rsid w:val="005679FA"/>
    <w:rsid w:val="00574F10"/>
    <w:rsid w:val="005B3989"/>
    <w:rsid w:val="005B3C6F"/>
    <w:rsid w:val="005C0234"/>
    <w:rsid w:val="005D220D"/>
    <w:rsid w:val="005D7BE8"/>
    <w:rsid w:val="005E25B4"/>
    <w:rsid w:val="005F4A1D"/>
    <w:rsid w:val="00603A06"/>
    <w:rsid w:val="00611EC9"/>
    <w:rsid w:val="006172E7"/>
    <w:rsid w:val="00624B4B"/>
    <w:rsid w:val="006444C6"/>
    <w:rsid w:val="00664CCB"/>
    <w:rsid w:val="0067463B"/>
    <w:rsid w:val="006770CE"/>
    <w:rsid w:val="00687497"/>
    <w:rsid w:val="00694D89"/>
    <w:rsid w:val="006B739B"/>
    <w:rsid w:val="006C2A18"/>
    <w:rsid w:val="006C5B8B"/>
    <w:rsid w:val="006E6E75"/>
    <w:rsid w:val="00706A91"/>
    <w:rsid w:val="00715999"/>
    <w:rsid w:val="00722CB4"/>
    <w:rsid w:val="00732EB7"/>
    <w:rsid w:val="00737E35"/>
    <w:rsid w:val="007544ED"/>
    <w:rsid w:val="007661BB"/>
    <w:rsid w:val="007852F3"/>
    <w:rsid w:val="00790502"/>
    <w:rsid w:val="00796B16"/>
    <w:rsid w:val="007F1E45"/>
    <w:rsid w:val="008038FA"/>
    <w:rsid w:val="008267FA"/>
    <w:rsid w:val="00833EB6"/>
    <w:rsid w:val="00834694"/>
    <w:rsid w:val="00841BB2"/>
    <w:rsid w:val="00845CAA"/>
    <w:rsid w:val="00875028"/>
    <w:rsid w:val="008908F6"/>
    <w:rsid w:val="00890D87"/>
    <w:rsid w:val="0089318C"/>
    <w:rsid w:val="00897F75"/>
    <w:rsid w:val="008B61A9"/>
    <w:rsid w:val="008E26A8"/>
    <w:rsid w:val="008E6ADC"/>
    <w:rsid w:val="008F4DE8"/>
    <w:rsid w:val="008F5F99"/>
    <w:rsid w:val="00900382"/>
    <w:rsid w:val="00921B0B"/>
    <w:rsid w:val="0096455C"/>
    <w:rsid w:val="00993244"/>
    <w:rsid w:val="00993BD9"/>
    <w:rsid w:val="00993C59"/>
    <w:rsid w:val="009A5214"/>
    <w:rsid w:val="009A57D5"/>
    <w:rsid w:val="009D0280"/>
    <w:rsid w:val="009E27F3"/>
    <w:rsid w:val="009E4DCF"/>
    <w:rsid w:val="00A0323D"/>
    <w:rsid w:val="00A03D6B"/>
    <w:rsid w:val="00A07074"/>
    <w:rsid w:val="00A1364A"/>
    <w:rsid w:val="00A304BA"/>
    <w:rsid w:val="00A57487"/>
    <w:rsid w:val="00A71A91"/>
    <w:rsid w:val="00A93E58"/>
    <w:rsid w:val="00AA56BC"/>
    <w:rsid w:val="00AB52DD"/>
    <w:rsid w:val="00AB5DD8"/>
    <w:rsid w:val="00AB7F4B"/>
    <w:rsid w:val="00AF22A5"/>
    <w:rsid w:val="00AF2F6B"/>
    <w:rsid w:val="00AF3219"/>
    <w:rsid w:val="00B1092F"/>
    <w:rsid w:val="00B53BA0"/>
    <w:rsid w:val="00B72FAC"/>
    <w:rsid w:val="00B730C3"/>
    <w:rsid w:val="00B76316"/>
    <w:rsid w:val="00B84F17"/>
    <w:rsid w:val="00B8526D"/>
    <w:rsid w:val="00B8558A"/>
    <w:rsid w:val="00B92782"/>
    <w:rsid w:val="00BA1D65"/>
    <w:rsid w:val="00BC08F5"/>
    <w:rsid w:val="00BC39B9"/>
    <w:rsid w:val="00BC5A32"/>
    <w:rsid w:val="00BD5A1B"/>
    <w:rsid w:val="00BE361B"/>
    <w:rsid w:val="00BE7284"/>
    <w:rsid w:val="00BE7C05"/>
    <w:rsid w:val="00C0286F"/>
    <w:rsid w:val="00C07F1C"/>
    <w:rsid w:val="00C130E0"/>
    <w:rsid w:val="00C22915"/>
    <w:rsid w:val="00C23F2D"/>
    <w:rsid w:val="00C30FA2"/>
    <w:rsid w:val="00C37A50"/>
    <w:rsid w:val="00C56CAD"/>
    <w:rsid w:val="00C91A44"/>
    <w:rsid w:val="00CA4C54"/>
    <w:rsid w:val="00CA6427"/>
    <w:rsid w:val="00CB3D27"/>
    <w:rsid w:val="00CB66D3"/>
    <w:rsid w:val="00CC0814"/>
    <w:rsid w:val="00CC22B8"/>
    <w:rsid w:val="00CD40B8"/>
    <w:rsid w:val="00CF2843"/>
    <w:rsid w:val="00CF327A"/>
    <w:rsid w:val="00CF5A81"/>
    <w:rsid w:val="00CF62A4"/>
    <w:rsid w:val="00D17EA0"/>
    <w:rsid w:val="00D23223"/>
    <w:rsid w:val="00D23268"/>
    <w:rsid w:val="00D3699F"/>
    <w:rsid w:val="00D43B9A"/>
    <w:rsid w:val="00D50650"/>
    <w:rsid w:val="00D65885"/>
    <w:rsid w:val="00D7257F"/>
    <w:rsid w:val="00D74214"/>
    <w:rsid w:val="00D848B9"/>
    <w:rsid w:val="00D943AB"/>
    <w:rsid w:val="00D96738"/>
    <w:rsid w:val="00DD1659"/>
    <w:rsid w:val="00DE082C"/>
    <w:rsid w:val="00DE557C"/>
    <w:rsid w:val="00DE7D44"/>
    <w:rsid w:val="00DF0D36"/>
    <w:rsid w:val="00E0458A"/>
    <w:rsid w:val="00E133BB"/>
    <w:rsid w:val="00E26AAA"/>
    <w:rsid w:val="00E452B1"/>
    <w:rsid w:val="00E461E9"/>
    <w:rsid w:val="00E56A21"/>
    <w:rsid w:val="00E64608"/>
    <w:rsid w:val="00E6736F"/>
    <w:rsid w:val="00E84196"/>
    <w:rsid w:val="00E93EF3"/>
    <w:rsid w:val="00EB3927"/>
    <w:rsid w:val="00EB6C87"/>
    <w:rsid w:val="00EC0EDE"/>
    <w:rsid w:val="00EC1891"/>
    <w:rsid w:val="00EC78C9"/>
    <w:rsid w:val="00EE53CF"/>
    <w:rsid w:val="00EF7043"/>
    <w:rsid w:val="00F009A7"/>
    <w:rsid w:val="00F05C85"/>
    <w:rsid w:val="00F2345D"/>
    <w:rsid w:val="00F252C3"/>
    <w:rsid w:val="00F30EE0"/>
    <w:rsid w:val="00F650A2"/>
    <w:rsid w:val="00F706BE"/>
    <w:rsid w:val="00F72558"/>
    <w:rsid w:val="00F73B2C"/>
    <w:rsid w:val="00F82D9B"/>
    <w:rsid w:val="00F85005"/>
    <w:rsid w:val="00F913F3"/>
    <w:rsid w:val="00F91CA3"/>
    <w:rsid w:val="00F91F16"/>
    <w:rsid w:val="00F96523"/>
    <w:rsid w:val="00FB16D0"/>
    <w:rsid w:val="00FD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44C3"/>
  <w15:docId w15:val="{2AE1314B-34DD-0F4E-AE60-36EFD7C2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0A2"/>
    <w:pPr>
      <w:spacing w:after="0"/>
      <w:jc w:val="both"/>
    </w:pPr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E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0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D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7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0E4BEDC120A46A784B06C089AEE56" ma:contentTypeVersion="15" ma:contentTypeDescription="Create a new document." ma:contentTypeScope="" ma:versionID="2e8189010116ef5f10b87411310b6ebe">
  <xsd:schema xmlns:xsd="http://www.w3.org/2001/XMLSchema" xmlns:xs="http://www.w3.org/2001/XMLSchema" xmlns:p="http://schemas.microsoft.com/office/2006/metadata/properties" xmlns:ns2="e963b032-7d21-49ad-9bad-84eac66048aa" xmlns:ns3="db9d3298-8d62-48a7-b7a5-285cf88cb0c0" targetNamespace="http://schemas.microsoft.com/office/2006/metadata/properties" ma:root="true" ma:fieldsID="89d8784e4cb705eba0419e65454fc133" ns2:_="" ns3:_="">
    <xsd:import namespace="e963b032-7d21-49ad-9bad-84eac66048aa"/>
    <xsd:import namespace="db9d3298-8d62-48a7-b7a5-285cf88cb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3b032-7d21-49ad-9bad-84eac6604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59b7b8-9292-44d8-9a14-1b99b4669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3298-8d62-48a7-b7a5-285cf88cb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31a993-57f8-49f3-8433-ac921e9d3607}" ma:internalName="TaxCatchAll" ma:showField="CatchAllData" ma:web="db9d3298-8d62-48a7-b7a5-285cf88cb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d3298-8d62-48a7-b7a5-285cf88cb0c0" xsi:nil="true"/>
    <lcf76f155ced4ddcb4097134ff3c332f xmlns="e963b032-7d21-49ad-9bad-84eac6604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78E047-C6B3-4DFB-AB3B-F2E9C0726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D8F37-9C7D-4F3B-B18B-C87684962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3b032-7d21-49ad-9bad-84eac66048aa"/>
    <ds:schemaRef ds:uri="db9d3298-8d62-48a7-b7a5-285cf88cb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A9971-484C-40B1-9E7B-913657C57673}">
  <ds:schemaRefs>
    <ds:schemaRef ds:uri="http://schemas.microsoft.com/office/2006/metadata/properties"/>
    <ds:schemaRef ds:uri="http://schemas.microsoft.com/office/infopath/2007/PartnerControls"/>
    <ds:schemaRef ds:uri="db9d3298-8d62-48a7-b7a5-285cf88cb0c0"/>
    <ds:schemaRef ds:uri="e963b032-7d21-49ad-9bad-84eac6604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</dc:creator>
  <cp:keywords/>
  <cp:lastModifiedBy>user</cp:lastModifiedBy>
  <cp:revision>13</cp:revision>
  <cp:lastPrinted>2019-04-25T11:31:00Z</cp:lastPrinted>
  <dcterms:created xsi:type="dcterms:W3CDTF">2023-04-05T05:06:00Z</dcterms:created>
  <dcterms:modified xsi:type="dcterms:W3CDTF">2023-04-05T05:52:00Z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0x0101007620E4BEDC120A46A784B06C089AEE56</vt:lpwstr>
  </property>
  <property fmtid="{D5CDD505-2E9C-101B-9397-08002B2CF9AE}" pid="3" name="MediaServiceImageTags">
    <vt:lpwstr/>
  </property>
</Properties>
</file>